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16" w:rsidRPr="00531F5C" w:rsidRDefault="003B7B16" w:rsidP="003B7B16">
      <w:pPr>
        <w:pStyle w:val="Style2"/>
        <w:widowControl/>
        <w:spacing w:line="276" w:lineRule="auto"/>
        <w:ind w:left="571"/>
        <w:jc w:val="center"/>
        <w:rPr>
          <w:rFonts w:ascii="Times New Roman" w:hAnsi="Times New Roman"/>
          <w:sz w:val="28"/>
          <w:szCs w:val="28"/>
        </w:rPr>
      </w:pPr>
      <w:r w:rsidRPr="00531F5C">
        <w:rPr>
          <w:rFonts w:ascii="Times New Roman" w:hAnsi="Times New Roman"/>
          <w:sz w:val="28"/>
          <w:szCs w:val="28"/>
        </w:rPr>
        <w:t>Федеральное казенное  профессиональное образовательное учреждение</w:t>
      </w:r>
    </w:p>
    <w:p w:rsidR="003B7B16" w:rsidRPr="00ED1FD1" w:rsidRDefault="003B7B16" w:rsidP="003B7B16">
      <w:pPr>
        <w:pStyle w:val="Style2"/>
        <w:widowControl/>
        <w:spacing w:line="276" w:lineRule="auto"/>
        <w:ind w:left="571"/>
        <w:jc w:val="center"/>
        <w:rPr>
          <w:rFonts w:ascii="Times New Roman" w:hAnsi="Times New Roman"/>
          <w:b/>
          <w:sz w:val="28"/>
          <w:szCs w:val="28"/>
        </w:rPr>
      </w:pPr>
      <w:r w:rsidRPr="00ED1FD1">
        <w:rPr>
          <w:rFonts w:ascii="Times New Roman" w:hAnsi="Times New Roman"/>
          <w:b/>
          <w:sz w:val="28"/>
          <w:szCs w:val="28"/>
        </w:rPr>
        <w:t>«Михайловский экономический колледж-интернат»</w:t>
      </w:r>
    </w:p>
    <w:p w:rsidR="003B7B16" w:rsidRPr="00531F5C" w:rsidRDefault="003B7B16" w:rsidP="003B7B16">
      <w:pPr>
        <w:pStyle w:val="Style2"/>
        <w:widowControl/>
        <w:spacing w:line="276" w:lineRule="auto"/>
        <w:ind w:left="571"/>
        <w:jc w:val="center"/>
        <w:rPr>
          <w:rFonts w:ascii="Times New Roman" w:hAnsi="Times New Roman"/>
          <w:sz w:val="28"/>
          <w:szCs w:val="28"/>
        </w:rPr>
      </w:pPr>
      <w:r w:rsidRPr="00531F5C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</w:p>
    <w:p w:rsidR="003B7B16" w:rsidRPr="00531F5C" w:rsidRDefault="003B7B16" w:rsidP="003B7B16">
      <w:pPr>
        <w:pStyle w:val="Style2"/>
        <w:widowControl/>
        <w:spacing w:line="276" w:lineRule="auto"/>
        <w:ind w:left="571"/>
        <w:rPr>
          <w:rFonts w:ascii="Times New Roman" w:hAnsi="Times New Roman"/>
          <w:sz w:val="28"/>
          <w:szCs w:val="28"/>
        </w:rPr>
      </w:pPr>
    </w:p>
    <w:p w:rsidR="003B7B16" w:rsidRPr="00531F5C" w:rsidRDefault="009B3E53" w:rsidP="003B7B16">
      <w:pPr>
        <w:pStyle w:val="Style2"/>
        <w:widowControl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9B3E53">
        <w:rPr>
          <w:rFonts w:ascii="Times New Roman" w:hAnsi="Times New Roman"/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1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5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B16" w:rsidRPr="00531F5C" w:rsidRDefault="003B7B16" w:rsidP="003B7B16">
      <w:pPr>
        <w:pStyle w:val="Style2"/>
        <w:widowControl/>
        <w:spacing w:line="276" w:lineRule="auto"/>
        <w:jc w:val="left"/>
        <w:rPr>
          <w:rFonts w:ascii="Times New Roman" w:hAnsi="Times New Roman"/>
          <w:sz w:val="20"/>
          <w:szCs w:val="20"/>
        </w:rPr>
      </w:pPr>
    </w:p>
    <w:p w:rsidR="003B7B16" w:rsidRPr="00531F5C" w:rsidRDefault="003B7B16" w:rsidP="003B7B16">
      <w:pPr>
        <w:pStyle w:val="Style2"/>
        <w:widowControl/>
        <w:spacing w:line="276" w:lineRule="auto"/>
        <w:jc w:val="left"/>
        <w:rPr>
          <w:rFonts w:ascii="Times New Roman" w:hAnsi="Times New Roman"/>
          <w:sz w:val="20"/>
          <w:szCs w:val="20"/>
        </w:rPr>
      </w:pPr>
    </w:p>
    <w:p w:rsidR="003B7B16" w:rsidRPr="00531F5C" w:rsidRDefault="003B7B16" w:rsidP="003B7B16">
      <w:pPr>
        <w:pStyle w:val="Style2"/>
        <w:widowControl/>
        <w:spacing w:line="276" w:lineRule="auto"/>
        <w:jc w:val="left"/>
        <w:rPr>
          <w:rFonts w:ascii="Times New Roman" w:hAnsi="Times New Roman"/>
          <w:sz w:val="20"/>
          <w:szCs w:val="20"/>
        </w:rPr>
      </w:pPr>
    </w:p>
    <w:p w:rsidR="003B7B16" w:rsidRPr="00531F5C" w:rsidRDefault="003B7B16" w:rsidP="003B7B16">
      <w:pPr>
        <w:pStyle w:val="Style2"/>
        <w:widowControl/>
        <w:spacing w:line="276" w:lineRule="auto"/>
        <w:jc w:val="left"/>
        <w:rPr>
          <w:rFonts w:ascii="Times New Roman" w:hAnsi="Times New Roman"/>
          <w:sz w:val="20"/>
          <w:szCs w:val="20"/>
        </w:rPr>
      </w:pPr>
    </w:p>
    <w:p w:rsidR="003B7B16" w:rsidRPr="00531F5C" w:rsidRDefault="003B7B16" w:rsidP="003B7B16">
      <w:pPr>
        <w:pStyle w:val="Style2"/>
        <w:widowControl/>
        <w:spacing w:line="276" w:lineRule="auto"/>
        <w:jc w:val="left"/>
        <w:rPr>
          <w:rFonts w:ascii="Times New Roman" w:hAnsi="Times New Roman"/>
          <w:sz w:val="20"/>
          <w:szCs w:val="20"/>
        </w:rPr>
      </w:pPr>
    </w:p>
    <w:p w:rsidR="003B7B16" w:rsidRPr="00531F5C" w:rsidRDefault="003B7B16" w:rsidP="003B7B16">
      <w:pPr>
        <w:pStyle w:val="Style2"/>
        <w:widowControl/>
        <w:spacing w:line="276" w:lineRule="auto"/>
        <w:jc w:val="center"/>
        <w:rPr>
          <w:rStyle w:val="FontStyle22"/>
          <w:rFonts w:eastAsia="Arial"/>
          <w:sz w:val="28"/>
          <w:szCs w:val="28"/>
        </w:rPr>
      </w:pPr>
    </w:p>
    <w:p w:rsidR="002016B3" w:rsidRDefault="003B7B16" w:rsidP="003B7B16">
      <w:pPr>
        <w:pStyle w:val="Style2"/>
        <w:widowControl/>
        <w:tabs>
          <w:tab w:val="center" w:pos="4679"/>
          <w:tab w:val="left" w:pos="7311"/>
        </w:tabs>
        <w:spacing w:before="115" w:line="276" w:lineRule="auto"/>
        <w:jc w:val="left"/>
        <w:rPr>
          <w:rStyle w:val="FontStyle22"/>
          <w:rFonts w:eastAsia="Arial"/>
          <w:sz w:val="28"/>
          <w:szCs w:val="28"/>
        </w:rPr>
      </w:pPr>
      <w:r w:rsidRPr="00531F5C">
        <w:rPr>
          <w:rStyle w:val="FontStyle22"/>
          <w:rFonts w:eastAsia="Arial"/>
          <w:sz w:val="28"/>
          <w:szCs w:val="28"/>
        </w:rPr>
        <w:tab/>
      </w:r>
    </w:p>
    <w:p w:rsidR="002016B3" w:rsidRDefault="002016B3" w:rsidP="003B7B16">
      <w:pPr>
        <w:pStyle w:val="Style2"/>
        <w:widowControl/>
        <w:tabs>
          <w:tab w:val="center" w:pos="4679"/>
          <w:tab w:val="left" w:pos="7311"/>
        </w:tabs>
        <w:spacing w:before="115" w:line="276" w:lineRule="auto"/>
        <w:jc w:val="left"/>
        <w:rPr>
          <w:rStyle w:val="FontStyle22"/>
          <w:rFonts w:eastAsia="Arial"/>
          <w:sz w:val="28"/>
          <w:szCs w:val="28"/>
        </w:rPr>
      </w:pPr>
    </w:p>
    <w:p w:rsidR="003B7B16" w:rsidRPr="00ED1FD1" w:rsidRDefault="003B7B16" w:rsidP="002016B3">
      <w:pPr>
        <w:pStyle w:val="Style2"/>
        <w:widowControl/>
        <w:tabs>
          <w:tab w:val="center" w:pos="4679"/>
          <w:tab w:val="left" w:pos="7311"/>
        </w:tabs>
        <w:spacing w:line="240" w:lineRule="auto"/>
        <w:jc w:val="center"/>
        <w:rPr>
          <w:rStyle w:val="FontStyle22"/>
          <w:rFonts w:eastAsia="Arial"/>
          <w:i w:val="0"/>
          <w:sz w:val="28"/>
          <w:szCs w:val="28"/>
        </w:rPr>
      </w:pPr>
      <w:r w:rsidRPr="00ED1FD1">
        <w:rPr>
          <w:rStyle w:val="FontStyle22"/>
          <w:rFonts w:eastAsia="Arial"/>
          <w:i w:val="0"/>
          <w:sz w:val="28"/>
          <w:szCs w:val="28"/>
        </w:rPr>
        <w:t>ФОНД ОЦЕНОЧНЫХ СРЕДСТВ</w:t>
      </w:r>
    </w:p>
    <w:p w:rsidR="003B7B16" w:rsidRPr="00531F5C" w:rsidRDefault="003B7B16" w:rsidP="002016B3">
      <w:pPr>
        <w:jc w:val="center"/>
        <w:rPr>
          <w:b/>
          <w:sz w:val="28"/>
          <w:szCs w:val="28"/>
        </w:rPr>
      </w:pPr>
      <w:r w:rsidRPr="00531F5C">
        <w:rPr>
          <w:b/>
          <w:sz w:val="28"/>
          <w:szCs w:val="28"/>
        </w:rPr>
        <w:t>ПО ПРОФЕССИОНАЛЬНОМУ МОДУЛЮ</w:t>
      </w:r>
    </w:p>
    <w:p w:rsidR="003B7B16" w:rsidRPr="00531F5C" w:rsidRDefault="003B7B16" w:rsidP="002016B3">
      <w:pPr>
        <w:jc w:val="center"/>
        <w:rPr>
          <w:sz w:val="28"/>
          <w:szCs w:val="28"/>
        </w:rPr>
      </w:pPr>
      <w:r w:rsidRPr="00531F5C">
        <w:rPr>
          <w:b/>
          <w:sz w:val="28"/>
          <w:szCs w:val="28"/>
        </w:rPr>
        <w:t>ПМ03. Проведение расчетов с бюджетом и внебюджетными фондами</w:t>
      </w:r>
    </w:p>
    <w:p w:rsidR="003B7B16" w:rsidRPr="00531F5C" w:rsidRDefault="003B7B16" w:rsidP="002016B3">
      <w:pPr>
        <w:jc w:val="center"/>
        <w:rPr>
          <w:sz w:val="28"/>
          <w:szCs w:val="28"/>
        </w:rPr>
      </w:pPr>
      <w:r w:rsidRPr="00531F5C">
        <w:rPr>
          <w:b/>
          <w:sz w:val="28"/>
          <w:szCs w:val="28"/>
        </w:rPr>
        <w:t>основной профессиональной образовательной программы</w:t>
      </w:r>
    </w:p>
    <w:p w:rsidR="003B7B16" w:rsidRPr="00ED1FD1" w:rsidRDefault="003B7B16" w:rsidP="002016B3">
      <w:pPr>
        <w:jc w:val="center"/>
        <w:rPr>
          <w:b/>
          <w:sz w:val="28"/>
          <w:szCs w:val="28"/>
        </w:rPr>
      </w:pPr>
      <w:r w:rsidRPr="00ED1FD1">
        <w:rPr>
          <w:b/>
          <w:sz w:val="28"/>
          <w:szCs w:val="28"/>
        </w:rPr>
        <w:t>по специальности СПО</w:t>
      </w:r>
    </w:p>
    <w:p w:rsidR="003B7B16" w:rsidRPr="00ED1FD1" w:rsidRDefault="003B7B16" w:rsidP="002016B3">
      <w:pPr>
        <w:jc w:val="center"/>
        <w:rPr>
          <w:b/>
          <w:sz w:val="28"/>
          <w:szCs w:val="28"/>
        </w:rPr>
      </w:pPr>
      <w:r w:rsidRPr="00ED1FD1">
        <w:rPr>
          <w:b/>
          <w:sz w:val="28"/>
          <w:szCs w:val="28"/>
        </w:rPr>
        <w:t>38.02.01. Экономика и бухгалтерский учет</w:t>
      </w:r>
      <w:r w:rsidR="00ED1FD1">
        <w:rPr>
          <w:b/>
          <w:sz w:val="28"/>
          <w:szCs w:val="28"/>
        </w:rPr>
        <w:t xml:space="preserve"> (по отраслям)</w:t>
      </w:r>
    </w:p>
    <w:p w:rsidR="003B7B16" w:rsidRPr="00531F5C" w:rsidRDefault="003B7B16" w:rsidP="002016B3">
      <w:pPr>
        <w:pStyle w:val="Style3"/>
        <w:widowControl/>
        <w:jc w:val="center"/>
        <w:rPr>
          <w:b/>
          <w:sz w:val="28"/>
          <w:szCs w:val="28"/>
        </w:rPr>
      </w:pPr>
    </w:p>
    <w:p w:rsidR="003B7B16" w:rsidRPr="00531F5C" w:rsidRDefault="003B7B16" w:rsidP="003B7B16">
      <w:pPr>
        <w:pStyle w:val="Style3"/>
        <w:widowControl/>
        <w:spacing w:line="276" w:lineRule="auto"/>
        <w:jc w:val="both"/>
        <w:rPr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spacing w:line="276" w:lineRule="auto"/>
        <w:rPr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spacing w:line="276" w:lineRule="auto"/>
        <w:ind w:left="2218"/>
        <w:rPr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spacing w:line="276" w:lineRule="auto"/>
        <w:ind w:left="2218"/>
        <w:rPr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spacing w:line="276" w:lineRule="auto"/>
        <w:ind w:left="2218"/>
        <w:rPr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left="2218"/>
        <w:rPr>
          <w:rStyle w:val="FontStyle21"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left="2218"/>
        <w:rPr>
          <w:rStyle w:val="FontStyle21"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rPr>
          <w:rStyle w:val="FontStyle21"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3B7B16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3B7B16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3B7B16" w:rsidRPr="00ED1FD1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hanging="142"/>
        <w:jc w:val="center"/>
        <w:rPr>
          <w:rStyle w:val="FontStyle21"/>
          <w:b/>
          <w:i w:val="0"/>
          <w:color w:val="000000" w:themeColor="text1"/>
          <w:sz w:val="28"/>
          <w:szCs w:val="28"/>
        </w:rPr>
      </w:pPr>
      <w:r w:rsidRPr="00ED1FD1">
        <w:rPr>
          <w:rStyle w:val="FontStyle21"/>
          <w:b/>
          <w:i w:val="0"/>
          <w:sz w:val="28"/>
          <w:szCs w:val="28"/>
        </w:rPr>
        <w:t xml:space="preserve">Михайлов, </w:t>
      </w:r>
      <w:r w:rsidRPr="00ED1FD1">
        <w:rPr>
          <w:rStyle w:val="FontStyle21"/>
          <w:b/>
          <w:i w:val="0"/>
          <w:color w:val="000000" w:themeColor="text1"/>
          <w:sz w:val="28"/>
          <w:szCs w:val="28"/>
        </w:rPr>
        <w:t>202</w:t>
      </w:r>
      <w:r w:rsidR="009B3E53">
        <w:rPr>
          <w:rStyle w:val="FontStyle21"/>
          <w:b/>
          <w:i w:val="0"/>
          <w:color w:val="000000" w:themeColor="text1"/>
          <w:sz w:val="28"/>
          <w:szCs w:val="28"/>
        </w:rPr>
        <w:t>4</w:t>
      </w:r>
      <w:r w:rsidRPr="00ED1FD1">
        <w:rPr>
          <w:rStyle w:val="FontStyle21"/>
          <w:b/>
          <w:i w:val="0"/>
          <w:color w:val="000000" w:themeColor="text1"/>
          <w:sz w:val="28"/>
          <w:szCs w:val="28"/>
        </w:rPr>
        <w:t xml:space="preserve"> г.</w:t>
      </w: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ind w:firstLine="567"/>
        <w:jc w:val="both"/>
        <w:rPr>
          <w:b/>
          <w:sz w:val="28"/>
          <w:szCs w:val="28"/>
        </w:rPr>
      </w:pP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ind w:firstLine="567"/>
        <w:jc w:val="both"/>
      </w:pPr>
      <w:r w:rsidRPr="00531F5C">
        <w:rPr>
          <w:b/>
          <w:sz w:val="28"/>
          <w:szCs w:val="28"/>
        </w:rPr>
        <w:lastRenderedPageBreak/>
        <w:tab/>
      </w:r>
      <w:r w:rsidRPr="00531F5C"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ind w:firstLine="567"/>
        <w:jc w:val="both"/>
      </w:pPr>
      <w:r w:rsidRPr="00531F5C">
        <w:t>Разработчики:</w:t>
      </w: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jc w:val="both"/>
        <w:rPr>
          <w:b/>
          <w:sz w:val="28"/>
          <w:szCs w:val="28"/>
        </w:rPr>
      </w:pPr>
      <w:proofErr w:type="spellStart"/>
      <w:r w:rsidRPr="00531F5C">
        <w:t>Паденок</w:t>
      </w:r>
      <w:proofErr w:type="spellEnd"/>
      <w:r w:rsidRPr="00531F5C">
        <w:t xml:space="preserve"> И.Н. – преподаватель;</w:t>
      </w: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jc w:val="both"/>
      </w:pPr>
      <w:r w:rsidRPr="00531F5C">
        <w:t>Говорова В.В., преподаватель;</w:t>
      </w:r>
    </w:p>
    <w:p w:rsidR="003B7B16" w:rsidRPr="00531F5C" w:rsidRDefault="009B3E53" w:rsidP="003B7B16">
      <w:pPr>
        <w:widowControl w:val="0"/>
        <w:tabs>
          <w:tab w:val="left" w:pos="0"/>
        </w:tabs>
        <w:suppressAutoHyphens/>
        <w:jc w:val="both"/>
      </w:pPr>
      <w:r>
        <w:t>Прудникова Т.Ю., преподаватель.</w:t>
      </w: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rPr>
          <w:b/>
          <w:sz w:val="28"/>
          <w:szCs w:val="28"/>
        </w:rPr>
      </w:pPr>
      <w:r w:rsidRPr="00531F5C">
        <w:rPr>
          <w:b/>
          <w:sz w:val="28"/>
          <w:szCs w:val="28"/>
        </w:rPr>
        <w:tab/>
      </w:r>
    </w:p>
    <w:p w:rsidR="003B7B16" w:rsidRPr="00531F5C" w:rsidRDefault="003B7B16" w:rsidP="003B7B16">
      <w:pPr>
        <w:widowControl w:val="0"/>
        <w:tabs>
          <w:tab w:val="left" w:pos="0"/>
        </w:tabs>
        <w:suppressAutoHyphens/>
        <w:ind w:firstLine="567"/>
        <w:jc w:val="both"/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rPr>
          <w:b/>
          <w:sz w:val="28"/>
          <w:szCs w:val="28"/>
        </w:rPr>
      </w:pPr>
      <w:r w:rsidRPr="00531F5C">
        <w:rPr>
          <w:b/>
          <w:sz w:val="28"/>
          <w:szCs w:val="28"/>
        </w:rPr>
        <w:tab/>
      </w: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</w:p>
    <w:p w:rsidR="003B7B16" w:rsidRPr="00531F5C" w:rsidRDefault="001F6DF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left:0;text-align:left;margin-left:-19.05pt;margin-top:-9.75pt;width:468pt;height:12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" strokecolor="white">
            <v:textbox>
              <w:txbxContent>
                <w:p w:rsidR="003B7B16" w:rsidRDefault="003B7B16" w:rsidP="003B7B16"/>
                <w:p w:rsidR="003B7B16" w:rsidRDefault="003B7B16" w:rsidP="003B7B16"/>
                <w:p w:rsidR="003B7B16" w:rsidRPr="00897801" w:rsidRDefault="003B7B16" w:rsidP="003B7B16"/>
              </w:txbxContent>
            </v:textbox>
          </v:shape>
        </w:pict>
      </w: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3B7B16" w:rsidRPr="00531F5C" w:rsidRDefault="003B7B16" w:rsidP="003B7B16">
      <w:r w:rsidRPr="00531F5C">
        <w:rPr>
          <w:b/>
          <w:sz w:val="28"/>
          <w:szCs w:val="28"/>
        </w:rPr>
        <w:t>СОДЕРЖАН</w:t>
      </w:r>
      <w:r w:rsidRPr="00531F5C">
        <w:t xml:space="preserve"> Одобрена: Цикловой комиссией профессионального цикла по специальности Экономика и бухгалтерский учет</w:t>
      </w:r>
    </w:p>
    <w:p w:rsidR="003B7B16" w:rsidRPr="00531F5C" w:rsidRDefault="003B7B16" w:rsidP="003B7B16">
      <w:r w:rsidRPr="00531F5C">
        <w:t xml:space="preserve">Протокол № _____  от « _____»  ______________ 20___ г.       </w:t>
      </w:r>
    </w:p>
    <w:p w:rsidR="003B7B16" w:rsidRPr="00531F5C" w:rsidRDefault="003B7B16" w:rsidP="003B7B16">
      <w:r w:rsidRPr="00531F5C">
        <w:t xml:space="preserve">     </w:t>
      </w:r>
    </w:p>
    <w:p w:rsidR="003B7B16" w:rsidRPr="00531F5C" w:rsidRDefault="003B7B16" w:rsidP="003B7B16"/>
    <w:p w:rsidR="003B7B16" w:rsidRPr="00531F5C" w:rsidRDefault="003B7B16" w:rsidP="003B7B16"/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ind w:firstLine="709"/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rPr>
          <w:b/>
          <w:sz w:val="28"/>
          <w:szCs w:val="28"/>
        </w:rPr>
      </w:pPr>
    </w:p>
    <w:p w:rsidR="003B7B16" w:rsidRPr="00531F5C" w:rsidRDefault="003B7B16" w:rsidP="003B7B16">
      <w:pPr>
        <w:shd w:val="clear" w:color="auto" w:fill="FFFFFF"/>
        <w:tabs>
          <w:tab w:val="left" w:pos="916"/>
          <w:tab w:val="left" w:pos="6051"/>
        </w:tabs>
        <w:rPr>
          <w:b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before="77" w:line="276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b/>
          <w:i w:val="0"/>
        </w:rPr>
      </w:pPr>
      <w:r w:rsidRPr="00531F5C">
        <w:rPr>
          <w:rStyle w:val="FontStyle21"/>
          <w:b/>
        </w:rPr>
        <w:t>Эксперты от работодателя:</w:t>
      </w: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i w:val="0"/>
        </w:rPr>
      </w:pPr>
      <w:r w:rsidRPr="00531F5C">
        <w:rPr>
          <w:rStyle w:val="FontStyle21"/>
        </w:rPr>
        <w:t>_________________   _____________________   __________________</w:t>
      </w: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i w:val="0"/>
        </w:rPr>
      </w:pPr>
      <w:r w:rsidRPr="00531F5C">
        <w:rPr>
          <w:rStyle w:val="FontStyle21"/>
        </w:rPr>
        <w:t>(место работы)            (занимаемая должность)    (инициалы, фамилия)</w:t>
      </w: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i w:val="0"/>
        </w:rPr>
      </w:pP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i w:val="0"/>
        </w:rPr>
      </w:pPr>
      <w:r w:rsidRPr="00531F5C">
        <w:rPr>
          <w:rStyle w:val="FontStyle21"/>
        </w:rPr>
        <w:t>_________________   _____________________   __________________</w:t>
      </w: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240" w:lineRule="auto"/>
        <w:ind w:firstLine="505"/>
        <w:rPr>
          <w:rStyle w:val="FontStyle21"/>
          <w:i w:val="0"/>
        </w:rPr>
      </w:pPr>
      <w:r w:rsidRPr="00531F5C">
        <w:rPr>
          <w:rStyle w:val="FontStyle21"/>
        </w:rPr>
        <w:t>(место работы)            (занимаемая должность)    (инициалы, фамилия)</w:t>
      </w:r>
    </w:p>
    <w:p w:rsidR="003B7B16" w:rsidRPr="00531F5C" w:rsidRDefault="003B7B16" w:rsidP="003B7B16">
      <w:pPr>
        <w:pStyle w:val="Style1"/>
        <w:widowControl/>
        <w:tabs>
          <w:tab w:val="left" w:leader="underscore" w:pos="3802"/>
        </w:tabs>
        <w:spacing w:line="360" w:lineRule="auto"/>
        <w:rPr>
          <w:rStyle w:val="FontStyle21"/>
          <w:i w:val="0"/>
          <w:sz w:val="28"/>
          <w:szCs w:val="28"/>
        </w:rPr>
      </w:pPr>
    </w:p>
    <w:p w:rsidR="003B7B16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3B7B16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3B7B16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2016B3" w:rsidRDefault="002016B3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3B7B16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3B7B16" w:rsidRPr="00531F5C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3B7B16" w:rsidRDefault="003B7B16" w:rsidP="003B7B16">
      <w:pPr>
        <w:pStyle w:val="Style6"/>
        <w:widowControl/>
        <w:spacing w:line="276" w:lineRule="auto"/>
        <w:rPr>
          <w:sz w:val="28"/>
          <w:szCs w:val="28"/>
        </w:rPr>
      </w:pPr>
    </w:p>
    <w:p w:rsidR="009B3E53" w:rsidRPr="00531F5C" w:rsidRDefault="009B3E53" w:rsidP="003B7B16">
      <w:pPr>
        <w:pStyle w:val="Style6"/>
        <w:widowControl/>
        <w:spacing w:line="276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8316"/>
        <w:gridCol w:w="1039"/>
      </w:tblGrid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numPr>
                <w:ilvl w:val="0"/>
                <w:numId w:val="1"/>
              </w:numPr>
              <w:ind w:left="714" w:hanging="357"/>
              <w:rPr>
                <w:b/>
                <w:sz w:val="28"/>
                <w:szCs w:val="28"/>
              </w:rPr>
            </w:pPr>
            <w:r w:rsidRPr="00531F5C">
              <w:rPr>
                <w:b/>
                <w:sz w:val="28"/>
                <w:szCs w:val="28"/>
              </w:rPr>
              <w:t>Цель и планируемые результаты освоения профессионального модуля</w:t>
            </w: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3B7B16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3B7B16" w:rsidRPr="003B7B16" w:rsidTr="003B7B16">
        <w:tc>
          <w:tcPr>
            <w:tcW w:w="8316" w:type="dxa"/>
          </w:tcPr>
          <w:p w:rsidR="003B7B16" w:rsidRPr="00531F5C" w:rsidRDefault="003B7B16" w:rsidP="003B7B16"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 w:rsidRPr="00531F5C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039" w:type="dxa"/>
          </w:tcPr>
          <w:p w:rsidR="003B7B16" w:rsidRPr="003B7B16" w:rsidRDefault="003B7B16" w:rsidP="003B7B16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B7B16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3B7B16" w:rsidRPr="00531F5C" w:rsidTr="003B7B16">
        <w:trPr>
          <w:trHeight w:val="1048"/>
        </w:trPr>
        <w:tc>
          <w:tcPr>
            <w:tcW w:w="8316" w:type="dxa"/>
          </w:tcPr>
          <w:p w:rsidR="003B7B16" w:rsidRPr="00531F5C" w:rsidRDefault="003B7B16" w:rsidP="003B7B1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Паспорт  фонда оценочных средств по </w:t>
            </w:r>
          </w:p>
          <w:p w:rsidR="003B7B16" w:rsidRPr="00531F5C" w:rsidRDefault="003B7B16" w:rsidP="003B7B16">
            <w:pPr>
              <w:ind w:left="720"/>
              <w:jc w:val="both"/>
              <w:rPr>
                <w:sz w:val="28"/>
                <w:szCs w:val="28"/>
              </w:rPr>
            </w:pPr>
            <w:r w:rsidRPr="00531F5C">
              <w:rPr>
                <w:b/>
                <w:sz w:val="28"/>
                <w:szCs w:val="28"/>
              </w:rPr>
              <w:t>ПМ03. Проведение расчетов с бюджетом и внебюджетными фондами</w:t>
            </w: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3B7B16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numPr>
                <w:ilvl w:val="1"/>
                <w:numId w:val="2"/>
              </w:numPr>
              <w:spacing w:line="360" w:lineRule="auto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 Контрольные вопросы</w:t>
            </w: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    3.2 Тесты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17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numPr>
                <w:ilvl w:val="1"/>
                <w:numId w:val="2"/>
              </w:numPr>
              <w:spacing w:line="360" w:lineRule="auto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 Практические занятия, самостоятельная работа 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33</w:t>
            </w:r>
          </w:p>
        </w:tc>
      </w:tr>
      <w:tr w:rsidR="003B7B16" w:rsidRPr="001674FE" w:rsidTr="003B7B16">
        <w:tc>
          <w:tcPr>
            <w:tcW w:w="8316" w:type="dxa"/>
          </w:tcPr>
          <w:p w:rsidR="003B7B16" w:rsidRPr="00531F5C" w:rsidRDefault="003B7B16" w:rsidP="003B7B16">
            <w:pPr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Пакет экзаменационных материалов по </w:t>
            </w:r>
          </w:p>
          <w:p w:rsidR="003B7B16" w:rsidRPr="00531F5C" w:rsidRDefault="003B7B16" w:rsidP="003B7B16">
            <w:pPr>
              <w:ind w:left="426" w:hanging="142"/>
              <w:rPr>
                <w:b/>
                <w:bCs/>
                <w:color w:val="FF0000"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>МДК03.01. Организация расчетов с бюджетом и внебюджетными фондами:</w:t>
            </w:r>
          </w:p>
        </w:tc>
        <w:tc>
          <w:tcPr>
            <w:tcW w:w="1039" w:type="dxa"/>
          </w:tcPr>
          <w:p w:rsidR="003B7B16" w:rsidRPr="001674FE" w:rsidRDefault="001674FE" w:rsidP="003B7B16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77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ind w:left="426" w:hanging="142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4.1Пакет экзаменационных материалов 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77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ind w:left="426" w:hanging="142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4.2 Пакет </w:t>
            </w:r>
            <w:proofErr w:type="spellStart"/>
            <w:r w:rsidRPr="00531F5C">
              <w:rPr>
                <w:b/>
                <w:bCs/>
                <w:sz w:val="28"/>
                <w:szCs w:val="28"/>
              </w:rPr>
              <w:t>зкзаменатора</w:t>
            </w:r>
            <w:proofErr w:type="spellEnd"/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109</w:t>
            </w:r>
          </w:p>
        </w:tc>
      </w:tr>
      <w:tr w:rsidR="003B7B16" w:rsidRPr="00531F5C" w:rsidTr="003B7B16">
        <w:trPr>
          <w:trHeight w:val="455"/>
        </w:trPr>
        <w:tc>
          <w:tcPr>
            <w:tcW w:w="8316" w:type="dxa"/>
          </w:tcPr>
          <w:p w:rsidR="003B7B16" w:rsidRPr="00531F5C" w:rsidRDefault="003B7B16" w:rsidP="003B7B16">
            <w:pPr>
              <w:ind w:left="426" w:hanging="142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>5.Оценка по учебной практике и производственной практике: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113</w:t>
            </w:r>
          </w:p>
        </w:tc>
      </w:tr>
      <w:tr w:rsidR="003B7B16" w:rsidRPr="001674FE" w:rsidTr="003B7B16">
        <w:tc>
          <w:tcPr>
            <w:tcW w:w="8316" w:type="dxa"/>
          </w:tcPr>
          <w:p w:rsidR="003B7B16" w:rsidRPr="00531F5C" w:rsidRDefault="003B7B16" w:rsidP="003B7B16">
            <w:pPr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Pr="00531F5C">
              <w:rPr>
                <w:b/>
                <w:bCs/>
                <w:sz w:val="28"/>
                <w:szCs w:val="28"/>
              </w:rPr>
              <w:t>5.1. Учебная практика (комплексная)</w:t>
            </w:r>
          </w:p>
        </w:tc>
        <w:tc>
          <w:tcPr>
            <w:tcW w:w="1039" w:type="dxa"/>
          </w:tcPr>
          <w:p w:rsidR="003B7B16" w:rsidRPr="001674FE" w:rsidRDefault="001674FE" w:rsidP="003B7B16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113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ind w:left="330"/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>5.2.Производственная практика (комплексная)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156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     6.Контрольно-оценочные средства для комплексного  </w:t>
            </w:r>
          </w:p>
          <w:p w:rsidR="003B7B16" w:rsidRPr="00531F5C" w:rsidRDefault="003B7B16" w:rsidP="003B7B16">
            <w:pPr>
              <w:rPr>
                <w:b/>
                <w:bCs/>
                <w:sz w:val="28"/>
                <w:szCs w:val="28"/>
              </w:rPr>
            </w:pPr>
            <w:r w:rsidRPr="00531F5C">
              <w:rPr>
                <w:b/>
                <w:bCs/>
                <w:sz w:val="28"/>
                <w:szCs w:val="28"/>
              </w:rPr>
              <w:t xml:space="preserve">     экзамена по модулю       (квалификационного)</w:t>
            </w:r>
          </w:p>
        </w:tc>
        <w:tc>
          <w:tcPr>
            <w:tcW w:w="1039" w:type="dxa"/>
          </w:tcPr>
          <w:p w:rsidR="003B7B16" w:rsidRPr="00531F5C" w:rsidRDefault="001674FE" w:rsidP="003B7B16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1674FE">
              <w:rPr>
                <w:b/>
                <w:bCs/>
                <w:color w:val="000000" w:themeColor="text1"/>
                <w:sz w:val="28"/>
                <w:szCs w:val="28"/>
              </w:rPr>
              <w:t>173</w:t>
            </w: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7B16" w:rsidRPr="00531F5C" w:rsidTr="003B7B16">
        <w:tc>
          <w:tcPr>
            <w:tcW w:w="8316" w:type="dxa"/>
          </w:tcPr>
          <w:p w:rsidR="003B7B16" w:rsidRPr="00531F5C" w:rsidRDefault="003B7B16" w:rsidP="003B7B16">
            <w:pPr>
              <w:ind w:left="426" w:hanging="14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9" w:type="dxa"/>
          </w:tcPr>
          <w:p w:rsidR="003B7B16" w:rsidRPr="00531F5C" w:rsidRDefault="003B7B16" w:rsidP="003B7B1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B7B16" w:rsidRPr="00531F5C" w:rsidRDefault="003B7B16" w:rsidP="003B7B16">
      <w:pPr>
        <w:spacing w:line="360" w:lineRule="auto"/>
        <w:jc w:val="center"/>
        <w:rPr>
          <w:b/>
          <w:bCs/>
          <w:sz w:val="28"/>
          <w:szCs w:val="28"/>
        </w:rPr>
      </w:pPr>
    </w:p>
    <w:p w:rsidR="003B7B16" w:rsidRPr="00531F5C" w:rsidRDefault="003B7B16" w:rsidP="003B7B16">
      <w:pPr>
        <w:spacing w:line="360" w:lineRule="auto"/>
        <w:jc w:val="center"/>
        <w:rPr>
          <w:b/>
          <w:bCs/>
          <w:sz w:val="28"/>
          <w:szCs w:val="28"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center"/>
        <w:rPr>
          <w:b/>
          <w:bCs/>
        </w:rPr>
      </w:pPr>
    </w:p>
    <w:p w:rsidR="003B7B16" w:rsidRPr="00531F5C" w:rsidRDefault="003B7B16" w:rsidP="003B7B16">
      <w:pPr>
        <w:jc w:val="both"/>
        <w:rPr>
          <w:b/>
        </w:rPr>
      </w:pPr>
      <w:r w:rsidRPr="00531F5C">
        <w:rPr>
          <w:b/>
        </w:rPr>
        <w:lastRenderedPageBreak/>
        <w:t xml:space="preserve">1.Цель и планируемые результаты освоения профессионального модуля </w:t>
      </w:r>
    </w:p>
    <w:p w:rsidR="003B7B16" w:rsidRPr="00531F5C" w:rsidRDefault="003B7B16" w:rsidP="003B7B16">
      <w:pPr>
        <w:ind w:right="-427" w:firstLine="708"/>
        <w:jc w:val="both"/>
      </w:pPr>
      <w:r w:rsidRPr="00531F5C">
        <w:t>В результате изучения профессионального модуля обучающийся должен освоить основной вид деятельности: проведение расчетов с бюджетом и внебюджетными фондами и соответствующие ему общие компетенции и профессиональные компетенции</w:t>
      </w:r>
    </w:p>
    <w:p w:rsidR="003B7B16" w:rsidRPr="00531F5C" w:rsidRDefault="003B7B16" w:rsidP="003B7B16">
      <w:pPr>
        <w:ind w:right="-427" w:firstLine="708"/>
        <w:jc w:val="both"/>
      </w:pPr>
    </w:p>
    <w:p w:rsidR="003B7B16" w:rsidRPr="00531F5C" w:rsidRDefault="003B7B16" w:rsidP="003B7B16">
      <w:pPr>
        <w:ind w:firstLine="360"/>
        <w:jc w:val="both"/>
        <w:rPr>
          <w:b/>
        </w:rPr>
      </w:pPr>
      <w:r w:rsidRPr="00531F5C">
        <w:rPr>
          <w:b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8569"/>
      </w:tblGrid>
      <w:tr w:rsidR="003B7B16" w:rsidRPr="00531F5C" w:rsidTr="00A81573">
        <w:tc>
          <w:tcPr>
            <w:tcW w:w="1002" w:type="dxa"/>
          </w:tcPr>
          <w:p w:rsidR="003B7B16" w:rsidRPr="00531F5C" w:rsidRDefault="003B7B16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Код</w:t>
            </w:r>
          </w:p>
        </w:tc>
        <w:tc>
          <w:tcPr>
            <w:tcW w:w="8569" w:type="dxa"/>
          </w:tcPr>
          <w:p w:rsidR="003B7B16" w:rsidRPr="00531F5C" w:rsidRDefault="003B7B16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Наименование общих компетенций</w:t>
            </w:r>
          </w:p>
        </w:tc>
      </w:tr>
      <w:tr w:rsidR="003B7B16" w:rsidRPr="00531F5C" w:rsidTr="00A81573">
        <w:tc>
          <w:tcPr>
            <w:tcW w:w="1002" w:type="dxa"/>
          </w:tcPr>
          <w:p w:rsidR="003B7B16" w:rsidRPr="00531F5C" w:rsidRDefault="003B7B16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1.</w:t>
            </w:r>
          </w:p>
        </w:tc>
        <w:tc>
          <w:tcPr>
            <w:tcW w:w="8569" w:type="dxa"/>
          </w:tcPr>
          <w:p w:rsidR="003B7B16" w:rsidRPr="00531F5C" w:rsidRDefault="003B7B16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60A19" w:rsidRPr="00531F5C" w:rsidTr="00A81573">
        <w:tc>
          <w:tcPr>
            <w:tcW w:w="1002" w:type="dxa"/>
          </w:tcPr>
          <w:p w:rsidR="00F60A19" w:rsidRPr="00531F5C" w:rsidRDefault="00F60A19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2.</w:t>
            </w:r>
          </w:p>
        </w:tc>
        <w:tc>
          <w:tcPr>
            <w:tcW w:w="8569" w:type="dxa"/>
          </w:tcPr>
          <w:p w:rsidR="00F60A19" w:rsidRPr="009B57DE" w:rsidRDefault="00F60A19" w:rsidP="00F60A19">
            <w:pPr>
              <w:autoSpaceDE w:val="0"/>
              <w:autoSpaceDN w:val="0"/>
              <w:adjustRightInd w:val="0"/>
              <w:jc w:val="both"/>
            </w:pPr>
            <w:r w:rsidRPr="009B57DE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F60A19" w:rsidRPr="00531F5C" w:rsidTr="00A81573">
        <w:tc>
          <w:tcPr>
            <w:tcW w:w="1002" w:type="dxa"/>
          </w:tcPr>
          <w:p w:rsidR="00F60A19" w:rsidRPr="00531F5C" w:rsidRDefault="00F60A19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3.</w:t>
            </w:r>
          </w:p>
        </w:tc>
        <w:tc>
          <w:tcPr>
            <w:tcW w:w="8569" w:type="dxa"/>
          </w:tcPr>
          <w:p w:rsidR="00F60A19" w:rsidRPr="009B57DE" w:rsidRDefault="00F60A19" w:rsidP="00F60A19">
            <w:pPr>
              <w:autoSpaceDE w:val="0"/>
              <w:autoSpaceDN w:val="0"/>
              <w:adjustRightInd w:val="0"/>
              <w:jc w:val="both"/>
            </w:pPr>
            <w:r w:rsidRPr="009B57DE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F60A19" w:rsidRPr="00531F5C" w:rsidTr="00A81573">
        <w:tc>
          <w:tcPr>
            <w:tcW w:w="1002" w:type="dxa"/>
          </w:tcPr>
          <w:p w:rsidR="00F60A19" w:rsidRPr="00531F5C" w:rsidRDefault="00F60A19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4.</w:t>
            </w:r>
          </w:p>
        </w:tc>
        <w:tc>
          <w:tcPr>
            <w:tcW w:w="8569" w:type="dxa"/>
          </w:tcPr>
          <w:p w:rsidR="00F60A19" w:rsidRPr="009B57DE" w:rsidRDefault="00F60A19" w:rsidP="00F60A19">
            <w:pPr>
              <w:autoSpaceDE w:val="0"/>
              <w:autoSpaceDN w:val="0"/>
              <w:adjustRightInd w:val="0"/>
              <w:jc w:val="both"/>
            </w:pPr>
            <w:r w:rsidRPr="009B57DE">
              <w:t>Эффективно взаимодействовать и работать в коллективе и команде</w:t>
            </w:r>
          </w:p>
        </w:tc>
      </w:tr>
      <w:tr w:rsidR="00F60A19" w:rsidRPr="00531F5C" w:rsidTr="00A81573">
        <w:tc>
          <w:tcPr>
            <w:tcW w:w="1002" w:type="dxa"/>
          </w:tcPr>
          <w:p w:rsidR="00F60A19" w:rsidRPr="00531F5C" w:rsidRDefault="00F60A19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5.</w:t>
            </w:r>
          </w:p>
        </w:tc>
        <w:tc>
          <w:tcPr>
            <w:tcW w:w="8569" w:type="dxa"/>
          </w:tcPr>
          <w:p w:rsidR="00F60A19" w:rsidRPr="009B57DE" w:rsidRDefault="00F60A19" w:rsidP="00F60A19">
            <w:pPr>
              <w:autoSpaceDE w:val="0"/>
              <w:autoSpaceDN w:val="0"/>
              <w:adjustRightInd w:val="0"/>
              <w:jc w:val="both"/>
            </w:pPr>
            <w:r w:rsidRPr="009B57DE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60A19" w:rsidRPr="00531F5C" w:rsidTr="00A81573">
        <w:tc>
          <w:tcPr>
            <w:tcW w:w="1002" w:type="dxa"/>
          </w:tcPr>
          <w:p w:rsidR="00F60A19" w:rsidRPr="00531F5C" w:rsidRDefault="00F60A19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ОК 6.</w:t>
            </w:r>
          </w:p>
        </w:tc>
        <w:tc>
          <w:tcPr>
            <w:tcW w:w="8569" w:type="dxa"/>
          </w:tcPr>
          <w:p w:rsidR="00F60A19" w:rsidRPr="009B57DE" w:rsidRDefault="00F60A19" w:rsidP="00F60A19">
            <w:pPr>
              <w:autoSpaceDE w:val="0"/>
              <w:autoSpaceDN w:val="0"/>
              <w:adjustRightInd w:val="0"/>
              <w:jc w:val="both"/>
            </w:pPr>
            <w:r w:rsidRPr="009B57DE"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B57DE">
              <w:t>антикоррупционного</w:t>
            </w:r>
            <w:proofErr w:type="spellEnd"/>
            <w:r w:rsidRPr="009B57DE">
              <w:t xml:space="preserve"> поведения</w:t>
            </w:r>
          </w:p>
        </w:tc>
      </w:tr>
      <w:tr w:rsidR="003B7B16" w:rsidRPr="00531F5C" w:rsidTr="00A81573">
        <w:tc>
          <w:tcPr>
            <w:tcW w:w="1002" w:type="dxa"/>
          </w:tcPr>
          <w:p w:rsidR="003B7B16" w:rsidRPr="00531F5C" w:rsidRDefault="003B7B16" w:rsidP="00A81573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 xml:space="preserve">ОК </w:t>
            </w:r>
            <w:r w:rsidR="00A81573">
              <w:rPr>
                <w:bCs/>
                <w:iCs/>
              </w:rPr>
              <w:t>09</w:t>
            </w:r>
            <w:r w:rsidRPr="00531F5C">
              <w:rPr>
                <w:bCs/>
                <w:iCs/>
              </w:rPr>
              <w:t>.</w:t>
            </w:r>
          </w:p>
        </w:tc>
        <w:tc>
          <w:tcPr>
            <w:tcW w:w="8569" w:type="dxa"/>
          </w:tcPr>
          <w:p w:rsidR="003B7B16" w:rsidRPr="00531F5C" w:rsidRDefault="003B7B16" w:rsidP="003B7B16">
            <w:pPr>
              <w:keepNext/>
              <w:widowControl w:val="0"/>
              <w:shd w:val="clear" w:color="auto" w:fill="FFFFFF"/>
              <w:ind w:hanging="40"/>
              <w:jc w:val="both"/>
              <w:outlineLvl w:val="1"/>
              <w:rPr>
                <w:bCs/>
                <w:iCs/>
              </w:rPr>
            </w:pPr>
            <w:r w:rsidRPr="00531F5C">
              <w:rPr>
                <w:bCs/>
                <w:iCs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B7B16" w:rsidRPr="00531F5C" w:rsidRDefault="003B7B16" w:rsidP="003B7B16">
      <w:pPr>
        <w:pStyle w:val="a3"/>
        <w:keepNext/>
        <w:ind w:left="0"/>
        <w:jc w:val="both"/>
        <w:outlineLvl w:val="1"/>
        <w:rPr>
          <w:rFonts w:ascii="Times New Roman" w:hAnsi="Times New Roman"/>
          <w:bCs/>
          <w:iCs/>
        </w:rPr>
      </w:pPr>
    </w:p>
    <w:p w:rsidR="003B7B16" w:rsidRPr="00531F5C" w:rsidRDefault="003B7B16" w:rsidP="003B7B16">
      <w:pPr>
        <w:keepNext/>
        <w:jc w:val="both"/>
        <w:outlineLvl w:val="1"/>
        <w:rPr>
          <w:bCs/>
          <w:iCs/>
        </w:rPr>
      </w:pPr>
      <w:r w:rsidRPr="00531F5C">
        <w:rPr>
          <w:bCs/>
          <w:iCs/>
        </w:rPr>
        <w:t>Перечень профессиональных компетенций</w:t>
      </w:r>
    </w:p>
    <w:p w:rsidR="003B7B16" w:rsidRPr="00531F5C" w:rsidRDefault="003B7B16" w:rsidP="003B7B16">
      <w:pPr>
        <w:keepNext/>
        <w:jc w:val="both"/>
        <w:outlineLvl w:val="1"/>
        <w:rPr>
          <w:bCs/>
          <w:iCs/>
        </w:rPr>
      </w:pPr>
      <w:r w:rsidRPr="00531F5C">
        <w:rPr>
          <w:bCs/>
          <w:iCs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70"/>
      </w:tblGrid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31F5C">
              <w:rPr>
                <w:b/>
                <w:bCs/>
                <w:iCs/>
              </w:rPr>
              <w:t>Код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31F5C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keepNext/>
              <w:jc w:val="center"/>
              <w:outlineLvl w:val="1"/>
              <w:rPr>
                <w:bCs/>
                <w:i/>
                <w:iCs/>
                <w:color w:val="000000" w:themeColor="text1"/>
              </w:rPr>
            </w:pPr>
            <w:r w:rsidRPr="00531F5C">
              <w:rPr>
                <w:bCs/>
                <w:i/>
                <w:iCs/>
                <w:color w:val="000000" w:themeColor="text1"/>
              </w:rPr>
              <w:t>ПМ.03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keepNext/>
              <w:jc w:val="center"/>
              <w:outlineLvl w:val="1"/>
              <w:rPr>
                <w:bCs/>
                <w:i/>
                <w:iCs/>
                <w:color w:val="000000" w:themeColor="text1"/>
              </w:rPr>
            </w:pPr>
            <w:r w:rsidRPr="00531F5C">
              <w:rPr>
                <w:bCs/>
                <w:i/>
                <w:iCs/>
                <w:color w:val="000000" w:themeColor="text1"/>
              </w:rPr>
              <w:t>Проведение расчетов с бюджетом и внебюджетными фондами</w:t>
            </w:r>
          </w:p>
        </w:tc>
      </w:tr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Cs/>
              </w:rPr>
            </w:pPr>
            <w:r w:rsidRPr="00531F5C">
              <w:rPr>
                <w:rStyle w:val="a5"/>
                <w:rFonts w:ascii="Times New Roman" w:eastAsia="Calibri" w:hAnsi="Times New Roman"/>
                <w:b w:val="0"/>
              </w:rPr>
              <w:t>ПК 3.1.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/>
                <w:iCs/>
              </w:rPr>
            </w:pPr>
            <w:r w:rsidRPr="00531F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Cs/>
              </w:rPr>
            </w:pPr>
            <w:r w:rsidRPr="00531F5C">
              <w:rPr>
                <w:rStyle w:val="a5"/>
                <w:rFonts w:ascii="Times New Roman" w:eastAsia="Calibri" w:hAnsi="Times New Roman"/>
                <w:b w:val="0"/>
              </w:rPr>
              <w:t>ПК 3.2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/>
                <w:iCs/>
              </w:rPr>
            </w:pPr>
            <w:r w:rsidRPr="00531F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Cs/>
              </w:rPr>
            </w:pPr>
            <w:r w:rsidRPr="00531F5C">
              <w:rPr>
                <w:rStyle w:val="a5"/>
                <w:rFonts w:ascii="Times New Roman" w:eastAsia="Calibri" w:hAnsi="Times New Roman"/>
                <w:b w:val="0"/>
              </w:rPr>
              <w:t>ПК 3.3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/>
                <w:iCs/>
              </w:rPr>
            </w:pPr>
            <w:r w:rsidRPr="00531F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3B7B16" w:rsidRPr="00531F5C" w:rsidTr="003B7B16">
        <w:tc>
          <w:tcPr>
            <w:tcW w:w="1101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Cs/>
              </w:rPr>
            </w:pPr>
            <w:r w:rsidRPr="00531F5C">
              <w:rPr>
                <w:rStyle w:val="a5"/>
                <w:rFonts w:ascii="Times New Roman" w:eastAsia="Calibri" w:hAnsi="Times New Roman"/>
                <w:b w:val="0"/>
              </w:rPr>
              <w:t>ПК 3.4</w:t>
            </w:r>
          </w:p>
        </w:tc>
        <w:tc>
          <w:tcPr>
            <w:tcW w:w="8470" w:type="dxa"/>
          </w:tcPr>
          <w:p w:rsidR="003B7B16" w:rsidRPr="00531F5C" w:rsidRDefault="003B7B16" w:rsidP="003B7B16">
            <w:pPr>
              <w:pStyle w:val="2"/>
              <w:spacing w:before="0" w:after="0"/>
              <w:jc w:val="both"/>
              <w:rPr>
                <w:rStyle w:val="a5"/>
                <w:rFonts w:ascii="Times New Roman" w:eastAsia="Calibri" w:hAnsi="Times New Roman"/>
                <w:b w:val="0"/>
                <w:i/>
                <w:iCs/>
              </w:rPr>
            </w:pPr>
            <w:r w:rsidRPr="00531F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</w:tbl>
    <w:p w:rsidR="003B7B16" w:rsidRPr="00531F5C" w:rsidRDefault="003B7B16" w:rsidP="003B7B16">
      <w:pPr>
        <w:jc w:val="both"/>
        <w:rPr>
          <w:bCs/>
        </w:rPr>
      </w:pPr>
    </w:p>
    <w:p w:rsidR="003B7B16" w:rsidRPr="00531F5C" w:rsidRDefault="003B7B16" w:rsidP="003B7B16">
      <w:pPr>
        <w:jc w:val="both"/>
        <w:rPr>
          <w:bCs/>
          <w:vertAlign w:val="superscript"/>
        </w:rPr>
      </w:pPr>
      <w:r w:rsidRPr="00531F5C">
        <w:rPr>
          <w:bCs/>
        </w:rPr>
        <w:t xml:space="preserve">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3B7B16" w:rsidRPr="00531F5C" w:rsidTr="003B7B16">
        <w:tc>
          <w:tcPr>
            <w:tcW w:w="2235" w:type="dxa"/>
          </w:tcPr>
          <w:p w:rsidR="003B7B16" w:rsidRPr="00531F5C" w:rsidRDefault="003B7B16" w:rsidP="003B7B16">
            <w:pPr>
              <w:jc w:val="both"/>
              <w:rPr>
                <w:bCs/>
                <w:lang w:eastAsia="en-US"/>
              </w:rPr>
            </w:pPr>
            <w:r w:rsidRPr="00531F5C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229" w:type="dxa"/>
          </w:tcPr>
          <w:p w:rsidR="003B7B16" w:rsidRPr="00531F5C" w:rsidRDefault="003B7B16" w:rsidP="003B7B16">
            <w:pPr>
              <w:jc w:val="both"/>
              <w:rPr>
                <w:bCs/>
                <w:color w:val="FF0000"/>
                <w:lang w:eastAsia="en-US"/>
              </w:rPr>
            </w:pPr>
            <w:r w:rsidRPr="00531F5C">
              <w:rPr>
                <w:bCs/>
                <w:lang w:eastAsia="en-US"/>
              </w:rPr>
              <w:t>в проведении расчетов с бюджетом и внебюджетными фондами</w:t>
            </w:r>
          </w:p>
        </w:tc>
      </w:tr>
      <w:tr w:rsidR="003B7B16" w:rsidRPr="00531F5C" w:rsidTr="003B7B16">
        <w:tc>
          <w:tcPr>
            <w:tcW w:w="2235" w:type="dxa"/>
          </w:tcPr>
          <w:p w:rsidR="003B7B16" w:rsidRPr="00531F5C" w:rsidRDefault="003B7B16" w:rsidP="003B7B16">
            <w:pPr>
              <w:jc w:val="both"/>
              <w:rPr>
                <w:bCs/>
                <w:lang w:eastAsia="en-US"/>
              </w:rPr>
            </w:pPr>
            <w:r w:rsidRPr="00531F5C">
              <w:rPr>
                <w:bCs/>
                <w:lang w:eastAsia="en-US"/>
              </w:rPr>
              <w:t>уметь</w:t>
            </w:r>
          </w:p>
        </w:tc>
        <w:tc>
          <w:tcPr>
            <w:tcW w:w="7229" w:type="dxa"/>
          </w:tcPr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определять виды и порядок налогообложения;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выделять элементы налогообложения;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организовывать аналитический учет по счету 68 "Расчеты по налогам и сборам";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определять объекты налогообложения для исчисления, составлять расчеты по страховым взносам в ФНС России и государственные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применять особенности зачисления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 xml:space="preserve">заполнять данные статуса плательщика, ИНН получателя, КПП получателя, наименование налоговой инспекции, КБК, </w:t>
            </w: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ОКТМО, основания платежа, страхового периода, номера документа, даты документа;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3B7B16" w:rsidRPr="00531F5C" w:rsidTr="003B7B16">
        <w:tc>
          <w:tcPr>
            <w:tcW w:w="2235" w:type="dxa"/>
          </w:tcPr>
          <w:p w:rsidR="003B7B16" w:rsidRPr="00531F5C" w:rsidRDefault="003B7B16" w:rsidP="003B7B16">
            <w:pPr>
              <w:jc w:val="both"/>
              <w:rPr>
                <w:bCs/>
                <w:lang w:eastAsia="en-US"/>
              </w:rPr>
            </w:pPr>
            <w:r w:rsidRPr="00531F5C">
              <w:rPr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7229" w:type="dxa"/>
          </w:tcPr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виды и порядок налогообложения;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систему налогов Российской Федерации;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элементы налогообложения;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источники уплаты налогов, сборов, пошлин;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ИНН), ИНН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– ОКТМО), основания платежа, налогового периода, номера документа, даты документа, типа платежа;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(далее - ФНС России);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порядок и сроки исчисления страховых взносов в государственные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 xml:space="preserve">начисление и перечисление взносов на страхование от несчастных случаев на производстве и профессиональных </w:t>
            </w: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заболеваний;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использование средств внебюджетных фондов;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3B7B16" w:rsidRPr="00531F5C" w:rsidRDefault="003B7B16" w:rsidP="003B7B1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5C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3B7B16" w:rsidRPr="00531F5C" w:rsidRDefault="003B7B16" w:rsidP="003B7B16">
            <w:pPr>
              <w:tabs>
                <w:tab w:val="left" w:pos="175"/>
              </w:tabs>
              <w:spacing w:line="276" w:lineRule="auto"/>
              <w:contextualSpacing/>
              <w:jc w:val="both"/>
              <w:rPr>
                <w:bCs/>
                <w:lang w:eastAsia="en-US"/>
              </w:rPr>
            </w:pPr>
            <w:r w:rsidRPr="00531F5C">
              <w:rPr>
                <w:bCs/>
                <w:lang w:eastAsia="en-US"/>
              </w:rPr>
              <w:t>образец заполнения платежных поручений по перечислению страховых взносов во внебюджетные фонды.</w:t>
            </w:r>
          </w:p>
        </w:tc>
      </w:tr>
    </w:tbl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A81573" w:rsidRDefault="00A81573" w:rsidP="003B7B16">
      <w:pPr>
        <w:jc w:val="both"/>
        <w:rPr>
          <w:b/>
        </w:rPr>
      </w:pPr>
    </w:p>
    <w:p w:rsidR="003B7B16" w:rsidRDefault="003B7B16" w:rsidP="003B7B16">
      <w:pPr>
        <w:jc w:val="both"/>
        <w:rPr>
          <w:b/>
        </w:rPr>
      </w:pPr>
    </w:p>
    <w:p w:rsidR="003B7B16" w:rsidRPr="00531F5C" w:rsidRDefault="003B7B16" w:rsidP="003B7B16">
      <w:pPr>
        <w:pStyle w:val="210"/>
        <w:shd w:val="clear" w:color="auto" w:fill="auto"/>
        <w:spacing w:before="0" w:line="240" w:lineRule="auto"/>
        <w:ind w:left="1419" w:right="20"/>
        <w:rPr>
          <w:rFonts w:ascii="Times New Roman" w:hAnsi="Times New Roman" w:cs="Times New Roman"/>
          <w:b/>
          <w:sz w:val="28"/>
          <w:szCs w:val="28"/>
        </w:rPr>
      </w:pPr>
      <w:r w:rsidRPr="00531F5C">
        <w:rPr>
          <w:rFonts w:ascii="Times New Roman" w:hAnsi="Times New Roman" w:cs="Times New Roman"/>
          <w:b/>
          <w:sz w:val="28"/>
          <w:szCs w:val="28"/>
        </w:rPr>
        <w:lastRenderedPageBreak/>
        <w:t>2.Критерии оценки</w:t>
      </w:r>
    </w:p>
    <w:p w:rsidR="003B7B16" w:rsidRPr="00531F5C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:rsidR="003B7B16" w:rsidRPr="00531F5C" w:rsidRDefault="003B7B16" w:rsidP="003B7B16">
      <w:pPr>
        <w:pStyle w:val="210"/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F5C">
        <w:rPr>
          <w:rFonts w:ascii="Times New Roman" w:hAnsi="Times New Roman" w:cs="Times New Roman"/>
          <w:b/>
          <w:sz w:val="24"/>
          <w:szCs w:val="24"/>
        </w:rPr>
        <w:t>Система оценки ответов на вопросы</w:t>
      </w:r>
    </w:p>
    <w:p w:rsidR="003B7B16" w:rsidRPr="00531F5C" w:rsidRDefault="003B7B16" w:rsidP="003B7B16">
      <w:pPr>
        <w:pStyle w:val="80"/>
        <w:shd w:val="clear" w:color="auto" w:fill="auto"/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 w:rsidRPr="00531F5C">
        <w:rPr>
          <w:rFonts w:ascii="Times New Roman" w:hAnsi="Times New Roman" w:cs="Times New Roman"/>
          <w:sz w:val="24"/>
          <w:szCs w:val="24"/>
        </w:rPr>
        <w:t>Без ошибок - отлично</w:t>
      </w:r>
    </w:p>
    <w:p w:rsidR="003B7B16" w:rsidRPr="00531F5C" w:rsidRDefault="003B7B16" w:rsidP="003B7B16">
      <w:pPr>
        <w:pStyle w:val="80"/>
        <w:shd w:val="clear" w:color="auto" w:fill="auto"/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 w:rsidRPr="00531F5C">
        <w:rPr>
          <w:rFonts w:ascii="Times New Roman" w:hAnsi="Times New Roman" w:cs="Times New Roman"/>
          <w:sz w:val="24"/>
          <w:szCs w:val="24"/>
        </w:rPr>
        <w:t>Не более 2х неточностей/ошибок - хорошо</w:t>
      </w:r>
    </w:p>
    <w:p w:rsidR="003B7B16" w:rsidRPr="00531F5C" w:rsidRDefault="003B7B16" w:rsidP="003B7B16">
      <w:pPr>
        <w:pStyle w:val="80"/>
        <w:shd w:val="clear" w:color="auto" w:fill="auto"/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 w:rsidRPr="00531F5C">
        <w:rPr>
          <w:rFonts w:ascii="Times New Roman" w:hAnsi="Times New Roman" w:cs="Times New Roman"/>
          <w:sz w:val="24"/>
          <w:szCs w:val="24"/>
        </w:rPr>
        <w:t>3-4 незначительные ошибки/неточности - удовлетворительно</w:t>
      </w:r>
    </w:p>
    <w:p w:rsidR="003B7B16" w:rsidRPr="00531F5C" w:rsidRDefault="003B7B16" w:rsidP="003B7B16">
      <w:pPr>
        <w:pStyle w:val="80"/>
        <w:shd w:val="clear" w:color="auto" w:fill="auto"/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 w:rsidRPr="00531F5C">
        <w:rPr>
          <w:rFonts w:ascii="Times New Roman" w:hAnsi="Times New Roman" w:cs="Times New Roman"/>
          <w:sz w:val="24"/>
          <w:szCs w:val="24"/>
        </w:rPr>
        <w:t>Более 4х ошибок – неудовлетворительно</w:t>
      </w:r>
    </w:p>
    <w:p w:rsidR="003B7B16" w:rsidRPr="00531F5C" w:rsidRDefault="003B7B16" w:rsidP="003B7B16">
      <w:pPr>
        <w:pStyle w:val="80"/>
        <w:shd w:val="clear" w:color="auto" w:fill="auto"/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</w:p>
    <w:p w:rsidR="003B7B16" w:rsidRPr="00531F5C" w:rsidRDefault="003B7B16" w:rsidP="003B7B16">
      <w:pPr>
        <w:jc w:val="both"/>
      </w:pPr>
      <w:r w:rsidRPr="00531F5C">
        <w:t>Средняя оценка выставляется  по медиане оценок за каждое ответ на задание (вопрос) и с учетом оценок за дополнительные вопросы.</w:t>
      </w:r>
    </w:p>
    <w:p w:rsidR="003B7B16" w:rsidRPr="00531F5C" w:rsidRDefault="003B7B16" w:rsidP="003B7B16">
      <w:pPr>
        <w:jc w:val="both"/>
      </w:pPr>
    </w:p>
    <w:p w:rsidR="003B7B16" w:rsidRPr="00531F5C" w:rsidRDefault="003B7B16" w:rsidP="003B7B16">
      <w:pPr>
        <w:widowControl w:val="0"/>
        <w:ind w:right="1045"/>
        <w:jc w:val="both"/>
        <w:outlineLvl w:val="1"/>
        <w:rPr>
          <w:b/>
        </w:rPr>
      </w:pPr>
      <w:r w:rsidRPr="00531F5C">
        <w:rPr>
          <w:b/>
          <w:bCs/>
        </w:rPr>
        <w:t>Критерии оценки выполнения</w:t>
      </w:r>
      <w:r w:rsidRPr="00531F5C">
        <w:rPr>
          <w:b/>
          <w:bCs/>
          <w:spacing w:val="-13"/>
        </w:rPr>
        <w:t xml:space="preserve"> </w:t>
      </w:r>
      <w:r w:rsidRPr="00531F5C">
        <w:rPr>
          <w:b/>
          <w:bCs/>
        </w:rPr>
        <w:t>теста</w:t>
      </w:r>
    </w:p>
    <w:p w:rsidR="003B7B16" w:rsidRPr="00531F5C" w:rsidRDefault="003B7B16" w:rsidP="003B7B16">
      <w:pPr>
        <w:jc w:val="both"/>
        <w:rPr>
          <w:b/>
          <w:i/>
          <w:lang w:val="en-US"/>
        </w:rPr>
      </w:pPr>
    </w:p>
    <w:tbl>
      <w:tblPr>
        <w:tblW w:w="9535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3"/>
        <w:gridCol w:w="5882"/>
      </w:tblGrid>
      <w:tr w:rsidR="003B7B16" w:rsidRPr="00531F5C" w:rsidTr="003B7B16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3" w:firstLine="709"/>
              <w:jc w:val="both"/>
            </w:pPr>
            <w:r w:rsidRPr="00531F5C">
              <w:t>Отличный</w:t>
            </w:r>
            <w:r w:rsidRPr="00531F5C">
              <w:rPr>
                <w:spacing w:val="-8"/>
              </w:rPr>
              <w:t xml:space="preserve"> </w:t>
            </w:r>
            <w:r w:rsidRPr="00531F5C">
              <w:t>результат</w:t>
            </w:r>
          </w:p>
          <w:p w:rsidR="003B7B16" w:rsidRPr="00531F5C" w:rsidRDefault="003B7B16" w:rsidP="003B7B16">
            <w:pPr>
              <w:ind w:left="103" w:firstLine="709"/>
              <w:jc w:val="both"/>
            </w:pPr>
          </w:p>
          <w:p w:rsidR="003B7B16" w:rsidRPr="00531F5C" w:rsidRDefault="003B7B16" w:rsidP="003B7B16">
            <w:pPr>
              <w:ind w:left="103" w:firstLine="709"/>
              <w:jc w:val="both"/>
            </w:pP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0" w:firstLine="709"/>
              <w:jc w:val="both"/>
            </w:pPr>
            <w:r w:rsidRPr="00531F5C">
              <w:t>Выполнение более 90% тестовых</w:t>
            </w:r>
            <w:r w:rsidRPr="00531F5C">
              <w:rPr>
                <w:spacing w:val="-9"/>
              </w:rPr>
              <w:t xml:space="preserve"> </w:t>
            </w:r>
            <w:r w:rsidRPr="00531F5C">
              <w:t>заданий</w:t>
            </w:r>
          </w:p>
        </w:tc>
      </w:tr>
      <w:tr w:rsidR="003B7B16" w:rsidRPr="00531F5C" w:rsidTr="003B7B16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3" w:firstLine="709"/>
              <w:jc w:val="both"/>
            </w:pPr>
            <w:r w:rsidRPr="00531F5C">
              <w:t>Хороший</w:t>
            </w:r>
            <w:r w:rsidRPr="00531F5C">
              <w:rPr>
                <w:spacing w:val="-7"/>
              </w:rPr>
              <w:t xml:space="preserve"> </w:t>
            </w:r>
            <w:r w:rsidRPr="00531F5C">
              <w:t>результат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0" w:firstLine="709"/>
              <w:jc w:val="both"/>
            </w:pPr>
            <w:r w:rsidRPr="00531F5C">
              <w:t>Выполнение от 75% до 89% тестовых</w:t>
            </w:r>
            <w:r w:rsidRPr="00531F5C">
              <w:rPr>
                <w:spacing w:val="-7"/>
              </w:rPr>
              <w:t xml:space="preserve"> </w:t>
            </w:r>
            <w:r w:rsidRPr="00531F5C">
              <w:t>заданий</w:t>
            </w:r>
          </w:p>
        </w:tc>
      </w:tr>
      <w:tr w:rsidR="003B7B16" w:rsidRPr="00531F5C" w:rsidTr="003B7B16">
        <w:trPr>
          <w:trHeight w:hRule="exact" w:val="286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3" w:firstLine="709"/>
              <w:jc w:val="both"/>
              <w:rPr>
                <w:spacing w:val="-11"/>
              </w:rPr>
            </w:pPr>
            <w:r w:rsidRPr="00531F5C">
              <w:t>Удовлетворительный</w:t>
            </w:r>
            <w:r w:rsidRPr="00531F5C">
              <w:rPr>
                <w:spacing w:val="-11"/>
              </w:rPr>
              <w:t xml:space="preserve"> результат</w:t>
            </w:r>
          </w:p>
          <w:p w:rsidR="003B7B16" w:rsidRPr="00531F5C" w:rsidRDefault="003B7B16" w:rsidP="003B7B16">
            <w:pPr>
              <w:ind w:left="103" w:firstLine="709"/>
              <w:jc w:val="both"/>
            </w:pPr>
            <w:r w:rsidRPr="00531F5C">
              <w:t>результат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0" w:firstLine="709"/>
              <w:jc w:val="both"/>
            </w:pPr>
            <w:r w:rsidRPr="00531F5C">
              <w:t>Выполнение от 50 % до 74 % тестовых</w:t>
            </w:r>
            <w:r w:rsidRPr="00531F5C">
              <w:rPr>
                <w:spacing w:val="-9"/>
              </w:rPr>
              <w:t xml:space="preserve"> </w:t>
            </w:r>
            <w:r w:rsidRPr="00531F5C">
              <w:t>заданий</w:t>
            </w:r>
          </w:p>
        </w:tc>
      </w:tr>
      <w:tr w:rsidR="003B7B16" w:rsidRPr="00531F5C" w:rsidTr="003B7B16">
        <w:trPr>
          <w:trHeight w:hRule="exact" w:val="84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3" w:firstLine="709"/>
              <w:jc w:val="both"/>
            </w:pPr>
            <w:r w:rsidRPr="00531F5C">
              <w:t>Неудовлетворительный</w:t>
            </w:r>
          </w:p>
          <w:p w:rsidR="003B7B16" w:rsidRPr="00531F5C" w:rsidRDefault="003B7B16" w:rsidP="003B7B16">
            <w:pPr>
              <w:ind w:left="103" w:right="106" w:firstLine="709"/>
              <w:jc w:val="both"/>
            </w:pPr>
            <w:r w:rsidRPr="00531F5C">
              <w:t xml:space="preserve">результат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16" w:rsidRPr="00531F5C" w:rsidRDefault="003B7B16" w:rsidP="003B7B16">
            <w:pPr>
              <w:ind w:left="100" w:firstLine="709"/>
              <w:jc w:val="both"/>
            </w:pPr>
            <w:r w:rsidRPr="00531F5C">
              <w:t>Выполнение менее 50% тестовых</w:t>
            </w:r>
            <w:r w:rsidRPr="00531F5C">
              <w:rPr>
                <w:spacing w:val="-11"/>
              </w:rPr>
              <w:t xml:space="preserve"> </w:t>
            </w:r>
            <w:r w:rsidRPr="00531F5C">
              <w:t>заданий</w:t>
            </w:r>
          </w:p>
        </w:tc>
      </w:tr>
    </w:tbl>
    <w:p w:rsidR="003B7B16" w:rsidRPr="00531F5C" w:rsidRDefault="003B7B16" w:rsidP="003B7B16">
      <w:pPr>
        <w:ind w:firstLine="709"/>
        <w:jc w:val="both"/>
        <w:rPr>
          <w:b/>
          <w:i/>
          <w:color w:val="FF0000"/>
        </w:rPr>
      </w:pPr>
    </w:p>
    <w:p w:rsidR="003B7B16" w:rsidRPr="00531F5C" w:rsidRDefault="003B7B16" w:rsidP="003B7B16">
      <w:pPr>
        <w:ind w:left="1779" w:firstLine="709"/>
        <w:jc w:val="both"/>
        <w:rPr>
          <w:b/>
          <w:bCs/>
        </w:rPr>
      </w:pPr>
    </w:p>
    <w:p w:rsidR="003B7B16" w:rsidRPr="00531F5C" w:rsidRDefault="003B7B16" w:rsidP="003B7B16">
      <w:pPr>
        <w:tabs>
          <w:tab w:val="left" w:pos="0"/>
        </w:tabs>
        <w:ind w:firstLine="709"/>
        <w:jc w:val="both"/>
        <w:rPr>
          <w:b/>
        </w:rPr>
      </w:pPr>
      <w:r w:rsidRPr="00531F5C">
        <w:rPr>
          <w:b/>
        </w:rPr>
        <w:t>Критерии оценивания практических работ.</w:t>
      </w:r>
    </w:p>
    <w:p w:rsidR="003B7B16" w:rsidRPr="00531F5C" w:rsidRDefault="003B7B16" w:rsidP="003B7B16">
      <w:pPr>
        <w:tabs>
          <w:tab w:val="left" w:pos="0"/>
        </w:tabs>
        <w:ind w:firstLine="709"/>
        <w:jc w:val="both"/>
      </w:pPr>
      <w:r w:rsidRPr="00531F5C">
        <w:t>«Отлично» - студент глубоко изучил учебный материал по теме; свободно применяет полученные знания на практике; практическая работа выполнена в полном объеме, правильно, без ошибок, в установленные нормативом время.</w:t>
      </w:r>
    </w:p>
    <w:p w:rsidR="003B7B16" w:rsidRPr="00531F5C" w:rsidRDefault="003B7B16" w:rsidP="003B7B16">
      <w:pPr>
        <w:tabs>
          <w:tab w:val="left" w:pos="0"/>
        </w:tabs>
        <w:ind w:firstLine="709"/>
        <w:jc w:val="both"/>
      </w:pPr>
      <w:r w:rsidRPr="00531F5C">
        <w:t>«Хорошо» - студент твердо знает учебный материал; умеет применять полученные знания на практике; практическая работа выполнена с небольшими недочетами, в установленное нормативом время.</w:t>
      </w:r>
    </w:p>
    <w:p w:rsidR="003B7B16" w:rsidRPr="00531F5C" w:rsidRDefault="003B7B16" w:rsidP="003B7B16">
      <w:pPr>
        <w:tabs>
          <w:tab w:val="left" w:pos="0"/>
        </w:tabs>
        <w:ind w:firstLine="709"/>
        <w:jc w:val="both"/>
      </w:pPr>
      <w:r w:rsidRPr="00531F5C">
        <w:t>«Удовлетворительно» - студент знает лишь основной материал; практическая работа выполнена с ошибками,  отражающимися на качестве выполненной работы, студент не уложился в установленное нормативом время.</w:t>
      </w:r>
    </w:p>
    <w:p w:rsidR="003B7B16" w:rsidRPr="00531F5C" w:rsidRDefault="003B7B16" w:rsidP="003B7B16">
      <w:pPr>
        <w:ind w:firstLine="709"/>
        <w:jc w:val="both"/>
      </w:pPr>
      <w:r w:rsidRPr="00531F5C">
        <w:t>«Неудовлетворительно» - студент имеет отдельные представления об изученном материале; практическая работа не выполнена или выполнена с грубыми ошибками, студент не уложился в установленное нормативом время.</w:t>
      </w:r>
    </w:p>
    <w:p w:rsidR="003B7B16" w:rsidRPr="00531F5C" w:rsidRDefault="003B7B16" w:rsidP="003B7B16">
      <w:pPr>
        <w:ind w:firstLine="709"/>
        <w:jc w:val="both"/>
      </w:pPr>
    </w:p>
    <w:p w:rsidR="003B7B16" w:rsidRPr="00531F5C" w:rsidRDefault="003B7B16" w:rsidP="003B7B16">
      <w:pPr>
        <w:ind w:firstLine="709"/>
        <w:jc w:val="both"/>
        <w:rPr>
          <w:b/>
        </w:rPr>
      </w:pPr>
      <w:r w:rsidRPr="00531F5C">
        <w:rPr>
          <w:rStyle w:val="14pt"/>
          <w:rFonts w:eastAsia="Calibri"/>
          <w:b/>
        </w:rPr>
        <w:t xml:space="preserve">Критерии оценивания решения ситуационной задачи </w:t>
      </w:r>
    </w:p>
    <w:p w:rsidR="003B7B16" w:rsidRPr="00531F5C" w:rsidRDefault="003B7B16" w:rsidP="003B7B16">
      <w:pPr>
        <w:pStyle w:val="a6"/>
        <w:ind w:firstLine="709"/>
        <w:jc w:val="both"/>
        <w:rPr>
          <w:szCs w:val="24"/>
        </w:rPr>
      </w:pPr>
      <w:r w:rsidRPr="00531F5C">
        <w:rPr>
          <w:szCs w:val="24"/>
        </w:rPr>
        <w:t>На «отлично» оценивается ответ, если обучающийся  свободно, с глубоким знанием материала,  правильно, последовательно  и полно выберет тактику действий,  и ответит на дополнительные вопросы по документированию ведения бухгалтерского учета имущества организации.</w:t>
      </w:r>
    </w:p>
    <w:p w:rsidR="003B7B16" w:rsidRPr="00531F5C" w:rsidRDefault="003B7B16" w:rsidP="003B7B16">
      <w:pPr>
        <w:pStyle w:val="a6"/>
        <w:ind w:firstLine="709"/>
        <w:jc w:val="both"/>
        <w:rPr>
          <w:szCs w:val="24"/>
        </w:rPr>
      </w:pPr>
      <w:r w:rsidRPr="00531F5C">
        <w:rPr>
          <w:szCs w:val="24"/>
        </w:rPr>
        <w:t xml:space="preserve">Оценка «хорошо» выставляется, если обучающийся достаточно убедительно, с несущественными ошибками в теоретической подготовке и достаточно освоенными умениями по существу правильно ответил на вопрос с дополнительными комментариями педагога или допустил небольшие погрешности в ответе. </w:t>
      </w:r>
    </w:p>
    <w:p w:rsidR="003B7B16" w:rsidRPr="00531F5C" w:rsidRDefault="003B7B16" w:rsidP="003B7B16">
      <w:pPr>
        <w:ind w:firstLine="709"/>
        <w:jc w:val="both"/>
      </w:pPr>
      <w:r w:rsidRPr="00531F5C">
        <w:t xml:space="preserve">Оценка «удовлетворительно» выставляется, если обучающийся  недостаточно уверенно, с существенными ошибками в теоретической подготовке и слабо освоенными умениями ответил на вопросы ситуационной задачи. Только с помощью наводящих вопросов преподавателя справился с вопросами разрешения производственной ситуации, не уверенно отвечал на дополнительно заданные вопросы. С затруднениями, он все же сможет при необходимости решить подобную ситуационную задачу на практике. </w:t>
      </w:r>
    </w:p>
    <w:p w:rsidR="003B7B16" w:rsidRPr="00531F5C" w:rsidRDefault="003B7B16" w:rsidP="003B7B16">
      <w:pPr>
        <w:ind w:firstLine="709"/>
        <w:jc w:val="both"/>
      </w:pPr>
      <w:r w:rsidRPr="00531F5C">
        <w:t xml:space="preserve">Оценка «неудовлетворительно» выставляется, если студент только имеет очень слабое представление о предмете и недостаточно, или вообще не освоил умения по </w:t>
      </w:r>
      <w:r w:rsidRPr="00531F5C">
        <w:lastRenderedPageBreak/>
        <w:t>разрешению производственной ситуации. Допустил существенные ошибки в ответе на большинство вопросов ситуационной задачи, неверно отвечал на дополнительно заданные ему вопросы, не может справиться с решением подобной ситуационной задачи на практике.</w:t>
      </w:r>
    </w:p>
    <w:p w:rsidR="003B7B16" w:rsidRPr="00531F5C" w:rsidRDefault="003B7B16" w:rsidP="003B7B16">
      <w:pPr>
        <w:ind w:firstLine="709"/>
        <w:jc w:val="both"/>
        <w:rPr>
          <w:b/>
        </w:rPr>
      </w:pPr>
      <w:r w:rsidRPr="00531F5C">
        <w:rPr>
          <w:b/>
        </w:rPr>
        <w:t>Критерии оценивания  устных ответов студентов</w:t>
      </w:r>
    </w:p>
    <w:p w:rsidR="003B7B16" w:rsidRPr="00531F5C" w:rsidRDefault="003B7B16" w:rsidP="003B7B16">
      <w:pPr>
        <w:ind w:firstLine="709"/>
        <w:jc w:val="both"/>
      </w:pPr>
      <w:r w:rsidRPr="00531F5C"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3B7B16" w:rsidRPr="00531F5C" w:rsidRDefault="003B7B16" w:rsidP="003B7B16">
      <w:pPr>
        <w:ind w:firstLine="709"/>
        <w:jc w:val="both"/>
      </w:pPr>
      <w:r w:rsidRPr="00531F5C">
        <w:t>Критерии оценивания:</w:t>
      </w:r>
    </w:p>
    <w:p w:rsidR="003B7B16" w:rsidRPr="00531F5C" w:rsidRDefault="003B7B16" w:rsidP="003B7B16">
      <w:pPr>
        <w:ind w:firstLine="709"/>
        <w:jc w:val="both"/>
      </w:pPr>
      <w:r w:rsidRPr="00531F5C">
        <w:t>1) полнота и правильность ответа;</w:t>
      </w:r>
    </w:p>
    <w:p w:rsidR="003B7B16" w:rsidRPr="00531F5C" w:rsidRDefault="003B7B16" w:rsidP="003B7B16">
      <w:pPr>
        <w:ind w:firstLine="709"/>
        <w:jc w:val="both"/>
      </w:pPr>
      <w:r w:rsidRPr="00531F5C">
        <w:t>2) степень осознанности, понимания изученного;</w:t>
      </w:r>
    </w:p>
    <w:p w:rsidR="003B7B16" w:rsidRPr="00531F5C" w:rsidRDefault="003B7B16" w:rsidP="003B7B16">
      <w:pPr>
        <w:ind w:firstLine="709"/>
        <w:jc w:val="both"/>
      </w:pPr>
      <w:r w:rsidRPr="00531F5C">
        <w:t>3) языковое оформление ответа.</w:t>
      </w:r>
    </w:p>
    <w:p w:rsidR="003B7B16" w:rsidRPr="00531F5C" w:rsidRDefault="003B7B16" w:rsidP="003B7B16">
      <w:pPr>
        <w:ind w:firstLine="709"/>
        <w:jc w:val="both"/>
      </w:pPr>
      <w:r w:rsidRPr="00531F5C">
        <w:t>Оценка  «5» ставится, если:</w:t>
      </w:r>
      <w:r w:rsidRPr="00531F5C">
        <w:tab/>
      </w:r>
    </w:p>
    <w:p w:rsidR="003B7B16" w:rsidRPr="00531F5C" w:rsidRDefault="003B7B16" w:rsidP="003B7B16">
      <w:pPr>
        <w:ind w:firstLine="709"/>
        <w:jc w:val="both"/>
      </w:pPr>
      <w:r w:rsidRPr="00531F5C">
        <w:t>1) студент полно излагает материал, дает правильное определение основных понятий;</w:t>
      </w:r>
    </w:p>
    <w:p w:rsidR="003B7B16" w:rsidRPr="00531F5C" w:rsidRDefault="003B7B16" w:rsidP="003B7B16">
      <w:pPr>
        <w:ind w:firstLine="709"/>
        <w:jc w:val="both"/>
      </w:pPr>
      <w:r w:rsidRPr="00531F5C"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3B7B16" w:rsidRPr="00531F5C" w:rsidRDefault="003B7B16" w:rsidP="003B7B16">
      <w:pPr>
        <w:ind w:firstLine="709"/>
        <w:jc w:val="both"/>
      </w:pPr>
      <w:r w:rsidRPr="00531F5C">
        <w:t>3) излагает материал последовательно и правильно с точки зрения норм литературного языка.</w:t>
      </w:r>
    </w:p>
    <w:p w:rsidR="003B7B16" w:rsidRPr="00531F5C" w:rsidRDefault="003B7B16" w:rsidP="003B7B16">
      <w:pPr>
        <w:ind w:firstLine="709"/>
        <w:jc w:val="both"/>
      </w:pPr>
      <w:r w:rsidRPr="00531F5C">
        <w:t>Оценка «4» –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3B7B16" w:rsidRPr="00531F5C" w:rsidRDefault="003B7B16" w:rsidP="003B7B16">
      <w:pPr>
        <w:ind w:firstLine="709"/>
        <w:jc w:val="both"/>
      </w:pPr>
      <w:r w:rsidRPr="00531F5C">
        <w:t>Оценка «3» – студент обнаруживает знание и понимание основных положений данной темы, но:</w:t>
      </w:r>
    </w:p>
    <w:p w:rsidR="003B7B16" w:rsidRPr="00531F5C" w:rsidRDefault="003B7B16" w:rsidP="003B7B16">
      <w:pPr>
        <w:ind w:firstLine="709"/>
        <w:jc w:val="both"/>
      </w:pPr>
      <w:r w:rsidRPr="00531F5C">
        <w:t>1) излагает материал неполно и допускает неточности в определении понятий или формулировке правил;</w:t>
      </w:r>
    </w:p>
    <w:p w:rsidR="003B7B16" w:rsidRPr="00531F5C" w:rsidRDefault="003B7B16" w:rsidP="003B7B16">
      <w:pPr>
        <w:ind w:firstLine="709"/>
        <w:jc w:val="both"/>
      </w:pPr>
      <w:r w:rsidRPr="00531F5C">
        <w:t>2) не умеет достаточно глубоко и доказательно обосновать свои суждения и привести свои примеры;</w:t>
      </w:r>
    </w:p>
    <w:p w:rsidR="003B7B16" w:rsidRPr="00531F5C" w:rsidRDefault="003B7B16" w:rsidP="003B7B16">
      <w:pPr>
        <w:ind w:firstLine="709"/>
        <w:jc w:val="both"/>
      </w:pPr>
      <w:r w:rsidRPr="00531F5C">
        <w:t>3) излагает материал непоследовательно и допускает ошибки в языковом оформлении излагаемого.</w:t>
      </w:r>
    </w:p>
    <w:p w:rsidR="003B7B16" w:rsidRPr="00531F5C" w:rsidRDefault="003B7B16" w:rsidP="003B7B16">
      <w:pPr>
        <w:ind w:firstLine="709"/>
        <w:jc w:val="both"/>
      </w:pPr>
      <w:r w:rsidRPr="00531F5C"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Default="003B7B16" w:rsidP="003B7B16">
      <w:pPr>
        <w:ind w:left="1779"/>
        <w:rPr>
          <w:b/>
          <w:bCs/>
          <w:sz w:val="28"/>
          <w:szCs w:val="28"/>
        </w:rPr>
      </w:pPr>
    </w:p>
    <w:p w:rsidR="003B7B16" w:rsidRPr="00531F5C" w:rsidRDefault="003B7B16" w:rsidP="003B7B16">
      <w:pPr>
        <w:ind w:left="1779"/>
        <w:rPr>
          <w:b/>
          <w:bCs/>
          <w:sz w:val="28"/>
          <w:szCs w:val="28"/>
        </w:rPr>
      </w:pPr>
      <w:r w:rsidRPr="00531F5C">
        <w:rPr>
          <w:b/>
          <w:bCs/>
          <w:sz w:val="28"/>
          <w:szCs w:val="28"/>
        </w:rPr>
        <w:t xml:space="preserve">3.Паспорт  фонда оценочных средств по ПМ.03 </w:t>
      </w:r>
    </w:p>
    <w:p w:rsidR="003B7B16" w:rsidRPr="00531F5C" w:rsidRDefault="003B7B16" w:rsidP="003B7B16">
      <w:pPr>
        <w:ind w:left="720"/>
        <w:jc w:val="center"/>
        <w:rPr>
          <w:b/>
          <w:bCs/>
          <w:sz w:val="28"/>
          <w:szCs w:val="28"/>
        </w:rPr>
      </w:pPr>
      <w:r w:rsidRPr="00531F5C">
        <w:rPr>
          <w:b/>
          <w:sz w:val="28"/>
          <w:szCs w:val="28"/>
        </w:rPr>
        <w:t>«Проведение расчетов с бюджетом и внебюджетными фондами»</w:t>
      </w:r>
    </w:p>
    <w:p w:rsidR="003B7B16" w:rsidRPr="00531F5C" w:rsidRDefault="003B7B16" w:rsidP="003B7B16">
      <w:pPr>
        <w:ind w:left="782"/>
        <w:rPr>
          <w:b/>
          <w:bCs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276"/>
        <w:gridCol w:w="3545"/>
        <w:gridCol w:w="991"/>
      </w:tblGrid>
      <w:tr w:rsidR="003B7B16" w:rsidRPr="00531F5C" w:rsidTr="003B7B16">
        <w:trPr>
          <w:trHeight w:val="180"/>
        </w:trPr>
        <w:tc>
          <w:tcPr>
            <w:tcW w:w="3827" w:type="dxa"/>
            <w:vMerge w:val="restart"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F5C">
              <w:rPr>
                <w:bCs/>
              </w:rPr>
              <w:t>Контролируемые темы</w:t>
            </w:r>
          </w:p>
        </w:tc>
        <w:tc>
          <w:tcPr>
            <w:tcW w:w="1276" w:type="dxa"/>
            <w:vMerge w:val="restart"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F5C">
              <w:rPr>
                <w:bCs/>
              </w:rPr>
              <w:t>Формируемые компетенции</w:t>
            </w:r>
          </w:p>
        </w:tc>
        <w:tc>
          <w:tcPr>
            <w:tcW w:w="4536" w:type="dxa"/>
            <w:gridSpan w:val="2"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F5C">
              <w:rPr>
                <w:bCs/>
              </w:rPr>
              <w:t>Оценочные средства</w:t>
            </w:r>
          </w:p>
        </w:tc>
      </w:tr>
      <w:tr w:rsidR="003B7B16" w:rsidRPr="00531F5C" w:rsidTr="003B7B16">
        <w:trPr>
          <w:trHeight w:val="828"/>
        </w:trPr>
        <w:tc>
          <w:tcPr>
            <w:tcW w:w="3827" w:type="dxa"/>
            <w:vMerge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</w:p>
        </w:tc>
        <w:tc>
          <w:tcPr>
            <w:tcW w:w="3545" w:type="dxa"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F5C">
              <w:rPr>
                <w:bCs/>
              </w:rPr>
              <w:t>Вид</w:t>
            </w:r>
          </w:p>
        </w:tc>
        <w:tc>
          <w:tcPr>
            <w:tcW w:w="991" w:type="dxa"/>
          </w:tcPr>
          <w:p w:rsidR="003B7B16" w:rsidRPr="00531F5C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F5C">
              <w:rPr>
                <w:bCs/>
              </w:rPr>
              <w:t>Количество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1.</w:t>
            </w:r>
          </w:p>
          <w:p w:rsidR="003B7B16" w:rsidRPr="00531F5C" w:rsidRDefault="003B7B16" w:rsidP="003B7B16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Основы организации расчетов с бюджетом и внебюджетными фондами по налогам, сборам и страховым взносам</w:t>
            </w:r>
          </w:p>
          <w:p w:rsidR="003B7B16" w:rsidRPr="00531F5C" w:rsidRDefault="003B7B16" w:rsidP="003B7B16">
            <w:pPr>
              <w:rPr>
                <w:color w:val="FF0000"/>
              </w:rPr>
            </w:pP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tabs>
                <w:tab w:val="left" w:pos="1065"/>
              </w:tabs>
              <w:ind w:right="140"/>
              <w:rPr>
                <w:bCs/>
                <w:color w:val="FF0000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-Тест  (ответы)</w:t>
            </w:r>
          </w:p>
          <w:p w:rsidR="003B7B16" w:rsidRPr="001674FE" w:rsidRDefault="003B7B16" w:rsidP="001674FE">
            <w:pPr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11</w:t>
            </w:r>
          </w:p>
          <w:p w:rsidR="003B7B16" w:rsidRPr="001674FE" w:rsidRDefault="001674FE" w:rsidP="001674FE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2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2. Организация расчетов с бюджетом и внебюджетными фондами по федеральным налогам и страховым взносам.</w:t>
            </w:r>
          </w:p>
          <w:p w:rsidR="003B7B16" w:rsidRPr="00531F5C" w:rsidRDefault="003B7B16" w:rsidP="003B7B16">
            <w:pPr>
              <w:snapToGrid w:val="0"/>
              <w:rPr>
                <w:b/>
                <w:color w:val="000000"/>
              </w:rPr>
            </w:pPr>
          </w:p>
          <w:p w:rsidR="003B7B16" w:rsidRPr="00531F5C" w:rsidRDefault="003B7B16" w:rsidP="003B7B16">
            <w:pPr>
              <w:snapToGrid w:val="0"/>
              <w:rPr>
                <w:color w:val="FF0000"/>
              </w:rPr>
            </w:pPr>
            <w:r w:rsidRPr="00531F5C">
              <w:rPr>
                <w:b/>
                <w:color w:val="000000"/>
              </w:rPr>
              <w:t>Тема 2.1. Организация расчетов с бюджетом по налогу на добавленную стоимость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bCs/>
                <w:color w:val="FF0000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-Тест (ответы)</w:t>
            </w:r>
          </w:p>
          <w:p w:rsidR="003B7B16" w:rsidRPr="001674FE" w:rsidRDefault="003B7B16" w:rsidP="00964624">
            <w:pPr>
              <w:rPr>
                <w:bCs/>
                <w:i/>
                <w:color w:val="000000" w:themeColor="text1"/>
              </w:rPr>
            </w:pPr>
            <w:r w:rsidRPr="001674FE">
              <w:rPr>
                <w:color w:val="000000" w:themeColor="text1"/>
              </w:rPr>
              <w:t xml:space="preserve">-Практическое занятие  (задачи </w:t>
            </w:r>
            <w:r w:rsidR="00964624">
              <w:rPr>
                <w:color w:val="000000" w:themeColor="text1"/>
              </w:rPr>
              <w:t>2</w:t>
            </w:r>
            <w:r w:rsidRPr="001674FE">
              <w:rPr>
                <w:color w:val="000000" w:themeColor="text1"/>
              </w:rPr>
              <w:t>.1</w:t>
            </w:r>
            <w:r w:rsidR="00964624">
              <w:rPr>
                <w:color w:val="000000" w:themeColor="text1"/>
              </w:rPr>
              <w:t>.1</w:t>
            </w:r>
            <w:r w:rsidRPr="001674FE">
              <w:rPr>
                <w:color w:val="000000" w:themeColor="text1"/>
              </w:rPr>
              <w:t>-</w:t>
            </w:r>
            <w:r w:rsidR="00964624">
              <w:rPr>
                <w:color w:val="000000" w:themeColor="text1"/>
              </w:rPr>
              <w:t>2</w:t>
            </w:r>
            <w:r w:rsidRPr="001674FE">
              <w:rPr>
                <w:color w:val="000000" w:themeColor="text1"/>
              </w:rPr>
              <w:t>.</w:t>
            </w:r>
            <w:r w:rsidR="00964624">
              <w:rPr>
                <w:color w:val="000000" w:themeColor="text1"/>
              </w:rPr>
              <w:t>1.</w:t>
            </w:r>
            <w:r w:rsidR="001674FE" w:rsidRPr="001674FE">
              <w:rPr>
                <w:color w:val="000000" w:themeColor="text1"/>
              </w:rPr>
              <w:t>19 )</w:t>
            </w:r>
          </w:p>
        </w:tc>
        <w:tc>
          <w:tcPr>
            <w:tcW w:w="991" w:type="dxa"/>
          </w:tcPr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1674FE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1674FE" w:rsidRDefault="001674FE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18</w:t>
            </w:r>
          </w:p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1</w:t>
            </w:r>
          </w:p>
          <w:p w:rsidR="003B7B16" w:rsidRPr="001674FE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1674FE" w:rsidRDefault="003B7B16" w:rsidP="0032197B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1674FE">
              <w:rPr>
                <w:bCs/>
                <w:color w:val="000000" w:themeColor="text1"/>
              </w:rPr>
              <w:t>1</w:t>
            </w:r>
            <w:r w:rsidR="0032197B">
              <w:rPr>
                <w:bCs/>
                <w:color w:val="000000" w:themeColor="text1"/>
              </w:rPr>
              <w:t>5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snapToGrid w:val="0"/>
              <w:rPr>
                <w:color w:val="FF0000"/>
              </w:rPr>
            </w:pPr>
            <w:r w:rsidRPr="00531F5C">
              <w:rPr>
                <w:b/>
                <w:color w:val="000000"/>
              </w:rPr>
              <w:t>Тема 2.2. Организация расчетов с бюджетом по акцизам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964624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964624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964624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964624">
              <w:rPr>
                <w:bCs/>
                <w:color w:val="000000" w:themeColor="text1"/>
              </w:rPr>
              <w:t>-Тест (ответы)</w:t>
            </w:r>
          </w:p>
          <w:p w:rsidR="003B7B16" w:rsidRPr="00964624" w:rsidRDefault="003B7B16" w:rsidP="003B7B16">
            <w:pPr>
              <w:rPr>
                <w:color w:val="000000" w:themeColor="text1"/>
              </w:rPr>
            </w:pPr>
            <w:r w:rsidRPr="00964624">
              <w:rPr>
                <w:color w:val="000000" w:themeColor="text1"/>
              </w:rPr>
              <w:t xml:space="preserve">-Практическое занятие  (задачи </w:t>
            </w:r>
            <w:r w:rsidR="00964624" w:rsidRPr="00964624">
              <w:rPr>
                <w:color w:val="000000" w:themeColor="text1"/>
              </w:rPr>
              <w:t>2.2.1</w:t>
            </w:r>
            <w:r w:rsidRPr="00964624">
              <w:rPr>
                <w:color w:val="000000" w:themeColor="text1"/>
              </w:rPr>
              <w:t>-</w:t>
            </w:r>
            <w:r w:rsidR="00964624" w:rsidRPr="00964624">
              <w:rPr>
                <w:color w:val="000000" w:themeColor="text1"/>
              </w:rPr>
              <w:t>2</w:t>
            </w:r>
            <w:r w:rsidRPr="00964624">
              <w:rPr>
                <w:color w:val="000000" w:themeColor="text1"/>
              </w:rPr>
              <w:t>.</w:t>
            </w:r>
            <w:r w:rsidR="00964624" w:rsidRPr="00964624">
              <w:rPr>
                <w:color w:val="000000" w:themeColor="text1"/>
              </w:rPr>
              <w:t>2.21</w:t>
            </w:r>
            <w:r w:rsidRPr="00964624">
              <w:rPr>
                <w:color w:val="000000" w:themeColor="text1"/>
              </w:rPr>
              <w:t>)</w:t>
            </w:r>
          </w:p>
          <w:p w:rsidR="003B7B16" w:rsidRPr="00964624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964624" w:rsidRDefault="00964624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964624">
              <w:rPr>
                <w:bCs/>
                <w:color w:val="000000" w:themeColor="text1"/>
              </w:rPr>
              <w:t>13</w:t>
            </w:r>
          </w:p>
          <w:p w:rsidR="003B7B16" w:rsidRPr="00964624" w:rsidRDefault="00964624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964624">
              <w:rPr>
                <w:bCs/>
                <w:color w:val="000000" w:themeColor="text1"/>
              </w:rPr>
              <w:t>1</w:t>
            </w:r>
          </w:p>
          <w:p w:rsidR="003B7B16" w:rsidRPr="00964624" w:rsidRDefault="0032197B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15</w:t>
            </w:r>
          </w:p>
          <w:p w:rsidR="003B7B16" w:rsidRPr="00964624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964624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snapToGrid w:val="0"/>
              <w:rPr>
                <w:color w:val="FF0000"/>
              </w:rPr>
            </w:pPr>
            <w:r w:rsidRPr="00531F5C">
              <w:rPr>
                <w:b/>
                <w:color w:val="000000"/>
              </w:rPr>
              <w:t>Тема 2.3. Организация расчетов с бюджетом по налогу на прибыль организаций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-Тест (ответы)</w:t>
            </w:r>
          </w:p>
          <w:p w:rsidR="003B7B16" w:rsidRPr="0032197B" w:rsidRDefault="003B7B16" w:rsidP="0032197B">
            <w:pPr>
              <w:rPr>
                <w:color w:val="000000" w:themeColor="text1"/>
              </w:rPr>
            </w:pPr>
            <w:r w:rsidRPr="0032197B">
              <w:rPr>
                <w:color w:val="000000" w:themeColor="text1"/>
              </w:rPr>
              <w:t xml:space="preserve">-Практическое занятие (задачи </w:t>
            </w:r>
            <w:r w:rsidR="0032197B" w:rsidRPr="0032197B">
              <w:rPr>
                <w:color w:val="000000" w:themeColor="text1"/>
              </w:rPr>
              <w:t>2.3</w:t>
            </w:r>
            <w:r w:rsidRPr="0032197B">
              <w:rPr>
                <w:color w:val="000000" w:themeColor="text1"/>
              </w:rPr>
              <w:t>.1.-</w:t>
            </w:r>
            <w:r w:rsidR="0032197B" w:rsidRPr="0032197B">
              <w:rPr>
                <w:color w:val="000000" w:themeColor="text1"/>
              </w:rPr>
              <w:t>2.3.19</w:t>
            </w:r>
            <w:r w:rsidRPr="0032197B">
              <w:rPr>
                <w:color w:val="000000" w:themeColor="text1"/>
              </w:rPr>
              <w:t>)</w:t>
            </w:r>
          </w:p>
        </w:tc>
        <w:tc>
          <w:tcPr>
            <w:tcW w:w="991" w:type="dxa"/>
          </w:tcPr>
          <w:p w:rsidR="003B7B16" w:rsidRPr="0032197B" w:rsidRDefault="0032197B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17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32197B" w:rsidRDefault="003B7B16" w:rsidP="0032197B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  <w:r w:rsidR="0032197B" w:rsidRPr="0032197B">
              <w:rPr>
                <w:bCs/>
                <w:color w:val="000000" w:themeColor="text1"/>
              </w:rPr>
              <w:t>5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snapToGrid w:val="0"/>
              <w:rPr>
                <w:color w:val="FF0000"/>
              </w:rPr>
            </w:pPr>
            <w:r w:rsidRPr="00531F5C">
              <w:rPr>
                <w:b/>
                <w:color w:val="000000"/>
              </w:rPr>
              <w:t>Тема 2.4. Организация расчетов с бюджетами бюджетной системы</w:t>
            </w:r>
            <w:r w:rsidRPr="00531F5C">
              <w:rPr>
                <w:b/>
                <w:color w:val="FF0000"/>
              </w:rPr>
              <w:t xml:space="preserve"> </w:t>
            </w:r>
            <w:r w:rsidRPr="00531F5C">
              <w:rPr>
                <w:b/>
                <w:color w:val="000000"/>
              </w:rPr>
              <w:t>по страховым взносам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-Тест (ответы)</w:t>
            </w:r>
          </w:p>
          <w:p w:rsidR="003B7B16" w:rsidRPr="0032197B" w:rsidRDefault="003B7B16" w:rsidP="003B7B16">
            <w:pPr>
              <w:rPr>
                <w:color w:val="000000" w:themeColor="text1"/>
              </w:rPr>
            </w:pPr>
            <w:r w:rsidRPr="0032197B">
              <w:rPr>
                <w:color w:val="000000" w:themeColor="text1"/>
              </w:rPr>
              <w:t xml:space="preserve">-Практическое занятие (задачи </w:t>
            </w:r>
            <w:r w:rsidR="0032197B" w:rsidRPr="0032197B">
              <w:rPr>
                <w:color w:val="000000" w:themeColor="text1"/>
              </w:rPr>
              <w:t>2.4.</w:t>
            </w:r>
            <w:r w:rsidRPr="0032197B">
              <w:rPr>
                <w:bCs/>
                <w:color w:val="000000" w:themeColor="text1"/>
              </w:rPr>
              <w:t>1-</w:t>
            </w:r>
            <w:r w:rsidR="0032197B" w:rsidRPr="0032197B">
              <w:rPr>
                <w:bCs/>
                <w:color w:val="000000" w:themeColor="text1"/>
              </w:rPr>
              <w:t>2.4.11</w:t>
            </w:r>
            <w:r w:rsidRPr="0032197B">
              <w:rPr>
                <w:color w:val="000000" w:themeColor="text1"/>
              </w:rPr>
              <w:t>)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32197B" w:rsidRDefault="0032197B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9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32197B" w:rsidRDefault="0032197B" w:rsidP="0032197B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15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snapToGrid w:val="0"/>
              <w:rPr>
                <w:color w:val="FF0000"/>
              </w:rPr>
            </w:pPr>
            <w:r w:rsidRPr="00531F5C">
              <w:rPr>
                <w:b/>
                <w:color w:val="000000"/>
              </w:rPr>
              <w:t>Тема 2.5. Организация расчетов с бюджетом по налогу на доходы физических лиц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-Тест (ответы)</w:t>
            </w:r>
          </w:p>
          <w:p w:rsidR="003B7B16" w:rsidRPr="0032197B" w:rsidRDefault="003B7B16" w:rsidP="003B7B16">
            <w:pPr>
              <w:rPr>
                <w:color w:val="000000" w:themeColor="text1"/>
              </w:rPr>
            </w:pPr>
            <w:r w:rsidRPr="0032197B">
              <w:rPr>
                <w:color w:val="000000" w:themeColor="text1"/>
              </w:rPr>
              <w:t xml:space="preserve">-Практическое занятие (задачи </w:t>
            </w:r>
            <w:r w:rsidR="0032197B" w:rsidRPr="0032197B">
              <w:rPr>
                <w:color w:val="000000" w:themeColor="text1"/>
              </w:rPr>
              <w:t>2.5.</w:t>
            </w:r>
            <w:r w:rsidRPr="0032197B">
              <w:rPr>
                <w:color w:val="000000" w:themeColor="text1"/>
              </w:rPr>
              <w:t>1-</w:t>
            </w:r>
            <w:r w:rsidR="0032197B" w:rsidRPr="0032197B">
              <w:rPr>
                <w:color w:val="000000" w:themeColor="text1"/>
              </w:rPr>
              <w:t>2.5.2</w:t>
            </w:r>
            <w:r w:rsidRPr="0032197B">
              <w:rPr>
                <w:color w:val="000000" w:themeColor="text1"/>
              </w:rPr>
              <w:t>7 - задачник №1)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32197B" w:rsidRDefault="0032197B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10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32197B" w:rsidRDefault="0032197B" w:rsidP="0032197B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15</w:t>
            </w:r>
          </w:p>
        </w:tc>
      </w:tr>
      <w:tr w:rsidR="003B7B16" w:rsidRPr="00531F5C" w:rsidTr="003B7B16">
        <w:tc>
          <w:tcPr>
            <w:tcW w:w="3827" w:type="dxa"/>
          </w:tcPr>
          <w:p w:rsidR="003B7B16" w:rsidRPr="00531F5C" w:rsidRDefault="003B7B16" w:rsidP="003B7B16">
            <w:pPr>
              <w:rPr>
                <w:rFonts w:eastAsia="Calibri"/>
                <w:bCs/>
                <w:color w:val="FF0000"/>
              </w:rPr>
            </w:pPr>
            <w:r w:rsidRPr="00531F5C">
              <w:rPr>
                <w:b/>
                <w:color w:val="000000"/>
              </w:rPr>
              <w:t>Тема 2.6. Организация расчетов с бюджетом по налогу на добычу полезных ископаемых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08-ОК 11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-Тест (ответы)</w:t>
            </w:r>
          </w:p>
          <w:p w:rsidR="003B7B16" w:rsidRPr="0032197B" w:rsidRDefault="003B7B16" w:rsidP="003B7B16">
            <w:pPr>
              <w:rPr>
                <w:color w:val="000000" w:themeColor="text1"/>
              </w:rPr>
            </w:pPr>
            <w:r w:rsidRPr="0032197B">
              <w:rPr>
                <w:color w:val="000000" w:themeColor="text1"/>
              </w:rPr>
              <w:t xml:space="preserve">-Практическое занятие (задачи </w:t>
            </w:r>
            <w:r w:rsidR="0032197B" w:rsidRPr="0032197B">
              <w:rPr>
                <w:color w:val="000000" w:themeColor="text1"/>
              </w:rPr>
              <w:t>2.6.</w:t>
            </w:r>
            <w:r w:rsidRPr="0032197B">
              <w:rPr>
                <w:color w:val="000000" w:themeColor="text1"/>
              </w:rPr>
              <w:t>1-</w:t>
            </w:r>
            <w:r w:rsidR="0032197B" w:rsidRPr="0032197B">
              <w:rPr>
                <w:color w:val="000000" w:themeColor="text1"/>
              </w:rPr>
              <w:t>2.6.19</w:t>
            </w:r>
            <w:r w:rsidR="00B71045">
              <w:rPr>
                <w:color w:val="000000" w:themeColor="text1"/>
              </w:rPr>
              <w:t>)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32197B" w:rsidRDefault="0032197B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6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32197B">
              <w:rPr>
                <w:bCs/>
                <w:color w:val="000000" w:themeColor="text1"/>
              </w:rPr>
              <w:t>1</w:t>
            </w:r>
            <w:r w:rsidR="0032197B" w:rsidRPr="0032197B">
              <w:rPr>
                <w:bCs/>
                <w:color w:val="000000" w:themeColor="text1"/>
              </w:rPr>
              <w:t>9</w:t>
            </w:r>
          </w:p>
          <w:p w:rsidR="003B7B16" w:rsidRPr="0032197B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3B7B16" w:rsidRPr="00531F5C" w:rsidTr="003B7B16">
        <w:trPr>
          <w:trHeight w:val="1338"/>
        </w:trPr>
        <w:tc>
          <w:tcPr>
            <w:tcW w:w="3827" w:type="dxa"/>
          </w:tcPr>
          <w:p w:rsidR="003B7B16" w:rsidRPr="00531F5C" w:rsidRDefault="003B7B16" w:rsidP="003B7B16">
            <w:pPr>
              <w:rPr>
                <w:color w:val="FF0000"/>
              </w:rPr>
            </w:pPr>
            <w:r w:rsidRPr="00531F5C">
              <w:rPr>
                <w:b/>
                <w:color w:val="000000"/>
              </w:rPr>
              <w:t xml:space="preserve">Тема 2.7. Организация расчетов с бюджетом по сбору за пользование объектами животного мира и за пользование объектами водных </w:t>
            </w:r>
            <w:r w:rsidRPr="00531F5C">
              <w:rPr>
                <w:b/>
                <w:color w:val="000000"/>
              </w:rPr>
              <w:lastRenderedPageBreak/>
              <w:t>биологических ресурсов</w:t>
            </w:r>
          </w:p>
        </w:tc>
        <w:tc>
          <w:tcPr>
            <w:tcW w:w="1276" w:type="dxa"/>
          </w:tcPr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lastRenderedPageBreak/>
              <w:t>ОК 01 – ОК 06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3B7B16" w:rsidRPr="0053112D" w:rsidRDefault="003B7B16" w:rsidP="003B7B16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3B7B16" w:rsidRPr="00531F5C" w:rsidRDefault="003B7B16" w:rsidP="003B7B16">
            <w:pPr>
              <w:rPr>
                <w:color w:val="FF0000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3B7B16" w:rsidRPr="00B71045" w:rsidRDefault="003B7B16" w:rsidP="003B7B16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3B7B16" w:rsidRPr="00B71045" w:rsidRDefault="003B7B16" w:rsidP="003B7B16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B71045" w:rsidRPr="00B71045">
              <w:rPr>
                <w:color w:val="000000" w:themeColor="text1"/>
              </w:rPr>
              <w:t>2.7.</w:t>
            </w:r>
            <w:r w:rsidRPr="00B71045">
              <w:rPr>
                <w:color w:val="000000" w:themeColor="text1"/>
              </w:rPr>
              <w:t>1-2</w:t>
            </w:r>
            <w:r w:rsidR="00B71045" w:rsidRPr="00B71045">
              <w:rPr>
                <w:color w:val="000000" w:themeColor="text1"/>
              </w:rPr>
              <w:t>.7.16</w:t>
            </w:r>
            <w:r w:rsidRPr="00B71045">
              <w:rPr>
                <w:color w:val="000000" w:themeColor="text1"/>
              </w:rPr>
              <w:t>)</w:t>
            </w: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3B7B16" w:rsidRPr="00B71045" w:rsidRDefault="00B71045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10</w:t>
            </w: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B71045" w:rsidRDefault="00B71045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3B7B16" w:rsidRPr="00B71045" w:rsidRDefault="003B7B16" w:rsidP="003B7B16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lastRenderedPageBreak/>
              <w:t>Тема 2.8. Организация расчетов с бюджетом по водному налогу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(задачи 2.</w:t>
            </w:r>
            <w:r>
              <w:rPr>
                <w:color w:val="000000" w:themeColor="text1"/>
              </w:rPr>
              <w:t>8</w:t>
            </w:r>
            <w:r w:rsidRPr="00B71045">
              <w:rPr>
                <w:color w:val="000000" w:themeColor="text1"/>
              </w:rPr>
              <w:t>.1-2.</w:t>
            </w:r>
            <w:r>
              <w:rPr>
                <w:color w:val="000000" w:themeColor="text1"/>
              </w:rPr>
              <w:t>8</w:t>
            </w:r>
            <w:r w:rsidRPr="00B7104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20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3. Организация расчетов с бюджетом по региональным налогам.</w:t>
            </w:r>
          </w:p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3.1. Организация расчетов с бюджетом по налогу на имущество организаций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.1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145890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3.2. Организация расчетов с бюджетом по транспортному налогу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20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10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3.3. Организация расчетов с бюджетом по налогу на игорный бизнес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21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145890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4. Организация расчетов с бюджетом по местным налогам.</w:t>
            </w:r>
          </w:p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4.1. Организация расчетов с бюджетом по земельному налогу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A81573" w:rsidP="00B710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.16)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10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4.2. Организация расчетов с бюджетом по торговому сбору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10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10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5. Организация расчетов с бюджетом при применении специальных налоговых режимов.</w:t>
            </w:r>
          </w:p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5.1. Организация расчетов с бюджетом при применении упрощенной системы налогообложения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>
              <w:rPr>
                <w:color w:val="000000" w:themeColor="text1"/>
              </w:rPr>
              <w:t>5.1</w:t>
            </w:r>
            <w:r w:rsidRPr="00B71045">
              <w:rPr>
                <w:color w:val="000000" w:themeColor="text1"/>
              </w:rPr>
              <w:t>.1-</w:t>
            </w:r>
            <w:r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23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lastRenderedPageBreak/>
              <w:t>Тема 5.2. Организация расчетов с бюджетом при применении единого сельскохозяйственного налога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2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17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5.3. Организация расчетов с бюджетом по единому налогу на вмененный доход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3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19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145890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textAlignment w:val="baseline"/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5.4. Особенности организации расчетов с бюджетом при применении патентной системы налогообложения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4</w:t>
            </w:r>
            <w:r w:rsidRPr="00B71045">
              <w:rPr>
                <w:color w:val="000000" w:themeColor="text1"/>
              </w:rPr>
              <w:t>.1</w:t>
            </w:r>
            <w:r w:rsidR="00145890">
              <w:rPr>
                <w:color w:val="000000" w:themeColor="text1"/>
              </w:rPr>
              <w:t>0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145890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531F5C" w:rsidRDefault="00B71045" w:rsidP="00B71045">
            <w:pPr>
              <w:rPr>
                <w:b/>
                <w:color w:val="000000"/>
              </w:rPr>
            </w:pPr>
            <w:r w:rsidRPr="00531F5C">
              <w:rPr>
                <w:b/>
                <w:color w:val="000000"/>
              </w:rPr>
              <w:t>Тема 5.5. Особенности организации расчетов с бюджетом при применении системы налогообложения при выполнении соглашений о разделе продукции (СРП)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A81573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-Контрольные вопросы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-Тест (ответы)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>-Практическое занятие</w:t>
            </w:r>
          </w:p>
          <w:p w:rsidR="00B71045" w:rsidRPr="00B71045" w:rsidRDefault="00B71045" w:rsidP="00B71045">
            <w:pPr>
              <w:rPr>
                <w:color w:val="000000" w:themeColor="text1"/>
              </w:rPr>
            </w:pPr>
            <w:r w:rsidRPr="00B71045">
              <w:rPr>
                <w:color w:val="000000" w:themeColor="text1"/>
              </w:rPr>
              <w:t xml:space="preserve">(задачи 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.1-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</w:t>
            </w:r>
            <w:r w:rsidR="00145890">
              <w:rPr>
                <w:color w:val="000000" w:themeColor="text1"/>
              </w:rPr>
              <w:t>5</w:t>
            </w:r>
            <w:r w:rsidRPr="00B71045">
              <w:rPr>
                <w:color w:val="000000" w:themeColor="text1"/>
              </w:rPr>
              <w:t>.1</w:t>
            </w:r>
            <w:r w:rsidR="00145890">
              <w:rPr>
                <w:color w:val="000000" w:themeColor="text1"/>
              </w:rPr>
              <w:t>1</w:t>
            </w:r>
            <w:r w:rsidRPr="00B71045">
              <w:rPr>
                <w:color w:val="000000" w:themeColor="text1"/>
              </w:rPr>
              <w:t>)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i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145890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</w:tc>
      </w:tr>
      <w:tr w:rsidR="00B71045" w:rsidRPr="00531F5C" w:rsidTr="003B7B16">
        <w:trPr>
          <w:trHeight w:val="1062"/>
        </w:trPr>
        <w:tc>
          <w:tcPr>
            <w:tcW w:w="3827" w:type="dxa"/>
          </w:tcPr>
          <w:p w:rsidR="00B71045" w:rsidRPr="002261A8" w:rsidRDefault="00B71045" w:rsidP="00B71045">
            <w:pPr>
              <w:rPr>
                <w:rFonts w:eastAsia="Calibri"/>
                <w:b/>
                <w:bCs/>
                <w:color w:val="000000" w:themeColor="text1"/>
              </w:rPr>
            </w:pPr>
            <w:bookmarkStart w:id="0" w:name="_GoBack" w:colFirst="0" w:colLast="0"/>
            <w:r w:rsidRPr="002261A8">
              <w:rPr>
                <w:rFonts w:eastAsia="Calibri"/>
                <w:b/>
                <w:bCs/>
                <w:color w:val="000000" w:themeColor="text1"/>
              </w:rPr>
              <w:t>Пакет экзаменационных материалов по МДК 03.01.</w:t>
            </w:r>
          </w:p>
        </w:tc>
        <w:tc>
          <w:tcPr>
            <w:tcW w:w="1276" w:type="dxa"/>
          </w:tcPr>
          <w:p w:rsidR="00B71045" w:rsidRPr="00B71045" w:rsidRDefault="00B71045" w:rsidP="00B71045">
            <w:pPr>
              <w:rPr>
                <w:color w:val="000000" w:themeColor="text1"/>
                <w:sz w:val="16"/>
                <w:szCs w:val="16"/>
              </w:rPr>
            </w:pPr>
            <w:r w:rsidRPr="00B71045">
              <w:rPr>
                <w:color w:val="000000" w:themeColor="text1"/>
                <w:sz w:val="16"/>
                <w:szCs w:val="16"/>
              </w:rPr>
              <w:t>ОК 01 – ОК 06</w:t>
            </w:r>
          </w:p>
          <w:p w:rsidR="00B71045" w:rsidRPr="00B71045" w:rsidRDefault="00B71045" w:rsidP="00B71045">
            <w:pPr>
              <w:rPr>
                <w:color w:val="000000" w:themeColor="text1"/>
                <w:sz w:val="16"/>
                <w:szCs w:val="16"/>
              </w:rPr>
            </w:pPr>
            <w:r w:rsidRPr="00B71045">
              <w:rPr>
                <w:color w:val="000000" w:themeColor="text1"/>
                <w:sz w:val="16"/>
                <w:szCs w:val="16"/>
              </w:rPr>
              <w:t>ОК 08</w:t>
            </w:r>
          </w:p>
          <w:p w:rsidR="00B71045" w:rsidRPr="00B71045" w:rsidRDefault="00B71045" w:rsidP="00B71045">
            <w:pPr>
              <w:rPr>
                <w:color w:val="000000" w:themeColor="text1"/>
                <w:sz w:val="16"/>
                <w:szCs w:val="16"/>
              </w:rPr>
            </w:pPr>
            <w:r w:rsidRPr="00B71045">
              <w:rPr>
                <w:color w:val="000000" w:themeColor="text1"/>
                <w:sz w:val="16"/>
                <w:szCs w:val="16"/>
              </w:rPr>
              <w:t>ПК 3.1.-</w:t>
            </w:r>
          </w:p>
          <w:p w:rsidR="00B71045" w:rsidRPr="00B71045" w:rsidRDefault="00B71045" w:rsidP="00B71045">
            <w:pPr>
              <w:rPr>
                <w:color w:val="000000" w:themeColor="text1"/>
                <w:sz w:val="16"/>
                <w:szCs w:val="16"/>
              </w:rPr>
            </w:pPr>
            <w:r w:rsidRPr="00B71045">
              <w:rPr>
                <w:color w:val="000000" w:themeColor="text1"/>
                <w:sz w:val="16"/>
                <w:szCs w:val="16"/>
              </w:rPr>
              <w:t>ПК 3.4</w:t>
            </w:r>
          </w:p>
        </w:tc>
        <w:tc>
          <w:tcPr>
            <w:tcW w:w="3545" w:type="dxa"/>
          </w:tcPr>
          <w:p w:rsidR="00B71045" w:rsidRPr="00B71045" w:rsidRDefault="00C22D96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Экзаменационные билеты</w:t>
            </w: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</w:p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2261A8" w:rsidRDefault="00B71045" w:rsidP="00B71045">
            <w:pPr>
              <w:rPr>
                <w:rFonts w:eastAsia="Calibri"/>
                <w:b/>
                <w:bCs/>
              </w:rPr>
            </w:pPr>
            <w:r w:rsidRPr="002261A8">
              <w:rPr>
                <w:rFonts w:eastAsia="Calibri"/>
                <w:b/>
                <w:bCs/>
              </w:rPr>
              <w:t>Оценка по учебной практике и производственной практике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</w:rPr>
            </w:pPr>
            <w:r w:rsidRPr="0053112D">
              <w:rPr>
                <w:bCs/>
              </w:rPr>
              <w:t>Аттестационный лист УП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</w:rPr>
            </w:pPr>
            <w:r w:rsidRPr="0053112D">
              <w:rPr>
                <w:bCs/>
              </w:rPr>
              <w:t>Аттестационный лист ПП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</w:rPr>
            </w:pPr>
            <w:r w:rsidRPr="0053112D">
              <w:rPr>
                <w:bCs/>
              </w:rPr>
              <w:t>Дневник ПП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</w:rPr>
            </w:pPr>
            <w:r w:rsidRPr="0053112D">
              <w:rPr>
                <w:bCs/>
              </w:rPr>
              <w:t>Характеристика с ПП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</w:rPr>
            </w:pPr>
          </w:p>
        </w:tc>
        <w:tc>
          <w:tcPr>
            <w:tcW w:w="991" w:type="dxa"/>
          </w:tcPr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12D">
              <w:rPr>
                <w:bCs/>
              </w:rPr>
              <w:t>1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12D">
              <w:rPr>
                <w:bCs/>
              </w:rPr>
              <w:t>1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12D">
              <w:rPr>
                <w:bCs/>
              </w:rPr>
              <w:t>1</w:t>
            </w:r>
          </w:p>
          <w:p w:rsidR="00B71045" w:rsidRPr="0053112D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</w:rPr>
            </w:pPr>
            <w:r w:rsidRPr="0053112D">
              <w:rPr>
                <w:bCs/>
              </w:rPr>
              <w:t>1</w:t>
            </w:r>
          </w:p>
        </w:tc>
      </w:tr>
      <w:tr w:rsidR="00B71045" w:rsidRPr="00531F5C" w:rsidTr="003B7B16">
        <w:trPr>
          <w:trHeight w:val="1338"/>
        </w:trPr>
        <w:tc>
          <w:tcPr>
            <w:tcW w:w="3827" w:type="dxa"/>
          </w:tcPr>
          <w:p w:rsidR="00B71045" w:rsidRPr="002261A8" w:rsidRDefault="00B71045" w:rsidP="00B71045">
            <w:pPr>
              <w:rPr>
                <w:rFonts w:eastAsia="Calibri"/>
                <w:b/>
                <w:bCs/>
                <w:color w:val="FF0000"/>
              </w:rPr>
            </w:pPr>
            <w:r w:rsidRPr="002261A8">
              <w:rPr>
                <w:rFonts w:eastAsia="Calibri"/>
                <w:b/>
                <w:bCs/>
                <w:color w:val="000000" w:themeColor="text1"/>
              </w:rPr>
              <w:t>Контрольно-оценочные средства для экзамена по модулю  (квалификационного)</w:t>
            </w:r>
          </w:p>
        </w:tc>
        <w:tc>
          <w:tcPr>
            <w:tcW w:w="1276" w:type="dxa"/>
          </w:tcPr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01 – ОК 06</w:t>
            </w:r>
          </w:p>
          <w:p w:rsidR="00A81573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ОК 08</w:t>
            </w:r>
          </w:p>
          <w:p w:rsidR="00B71045" w:rsidRPr="0053112D" w:rsidRDefault="00B71045" w:rsidP="00B71045">
            <w:pPr>
              <w:rPr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 xml:space="preserve">ПК </w:t>
            </w:r>
            <w:r>
              <w:rPr>
                <w:sz w:val="16"/>
                <w:szCs w:val="16"/>
              </w:rPr>
              <w:t>3</w:t>
            </w:r>
            <w:r w:rsidRPr="0053112D">
              <w:rPr>
                <w:sz w:val="16"/>
                <w:szCs w:val="16"/>
              </w:rPr>
              <w:t>.1.-</w:t>
            </w:r>
          </w:p>
          <w:p w:rsidR="00B71045" w:rsidRPr="00531F5C" w:rsidRDefault="00B71045" w:rsidP="00B71045">
            <w:pPr>
              <w:rPr>
                <w:color w:val="FF0000"/>
                <w:sz w:val="16"/>
                <w:szCs w:val="16"/>
              </w:rPr>
            </w:pPr>
            <w:r w:rsidRPr="0053112D">
              <w:rPr>
                <w:sz w:val="16"/>
                <w:szCs w:val="16"/>
              </w:rPr>
              <w:t>ПК</w:t>
            </w:r>
            <w:r>
              <w:rPr>
                <w:sz w:val="16"/>
                <w:szCs w:val="16"/>
              </w:rPr>
              <w:t xml:space="preserve"> 3</w:t>
            </w:r>
            <w:r w:rsidRPr="0053112D">
              <w:rPr>
                <w:sz w:val="16"/>
                <w:szCs w:val="16"/>
              </w:rPr>
              <w:t>.4</w:t>
            </w:r>
          </w:p>
        </w:tc>
        <w:tc>
          <w:tcPr>
            <w:tcW w:w="3545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both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Билеты экзаменационные</w:t>
            </w:r>
          </w:p>
        </w:tc>
        <w:tc>
          <w:tcPr>
            <w:tcW w:w="991" w:type="dxa"/>
          </w:tcPr>
          <w:p w:rsidR="00B71045" w:rsidRPr="00B71045" w:rsidRDefault="00B71045" w:rsidP="00B71045">
            <w:pPr>
              <w:tabs>
                <w:tab w:val="left" w:pos="1065"/>
              </w:tabs>
              <w:ind w:right="140"/>
              <w:jc w:val="center"/>
              <w:rPr>
                <w:bCs/>
                <w:color w:val="000000" w:themeColor="text1"/>
              </w:rPr>
            </w:pPr>
            <w:r w:rsidRPr="00B71045">
              <w:rPr>
                <w:bCs/>
                <w:color w:val="000000" w:themeColor="text1"/>
              </w:rPr>
              <w:t>15</w:t>
            </w:r>
          </w:p>
        </w:tc>
      </w:tr>
      <w:bookmarkEnd w:id="0"/>
    </w:tbl>
    <w:p w:rsidR="003B7B16" w:rsidRPr="00531F5C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3B7B16" w:rsidRDefault="003B7B16" w:rsidP="003B7B16">
      <w:pPr>
        <w:pStyle w:val="21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921214" w:rsidRDefault="00921214"/>
    <w:sectPr w:rsidR="00921214" w:rsidSect="00C7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F7E3F"/>
    <w:multiLevelType w:val="hybridMultilevel"/>
    <w:tmpl w:val="023633D8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2">
    <w:nsid w:val="71A10EF5"/>
    <w:multiLevelType w:val="hybridMultilevel"/>
    <w:tmpl w:val="E342072E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85E8E"/>
    <w:multiLevelType w:val="multilevel"/>
    <w:tmpl w:val="DEE8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3B7B16"/>
    <w:rsid w:val="00145890"/>
    <w:rsid w:val="001674FE"/>
    <w:rsid w:val="001F6DF6"/>
    <w:rsid w:val="002016B3"/>
    <w:rsid w:val="002261A8"/>
    <w:rsid w:val="0032197B"/>
    <w:rsid w:val="0035587E"/>
    <w:rsid w:val="003B7B16"/>
    <w:rsid w:val="00447D23"/>
    <w:rsid w:val="00781A9C"/>
    <w:rsid w:val="00841685"/>
    <w:rsid w:val="00921214"/>
    <w:rsid w:val="00964624"/>
    <w:rsid w:val="009B3E53"/>
    <w:rsid w:val="00A55D7C"/>
    <w:rsid w:val="00A81573"/>
    <w:rsid w:val="00B71045"/>
    <w:rsid w:val="00C22D96"/>
    <w:rsid w:val="00C71735"/>
    <w:rsid w:val="00C82DC7"/>
    <w:rsid w:val="00D01FE5"/>
    <w:rsid w:val="00D65F7E"/>
    <w:rsid w:val="00E2336F"/>
    <w:rsid w:val="00ED1FD1"/>
    <w:rsid w:val="00F00DF4"/>
    <w:rsid w:val="00F6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-Аннотация,Литература"/>
    <w:basedOn w:val="a"/>
    <w:next w:val="a"/>
    <w:link w:val="20"/>
    <w:qFormat/>
    <w:rsid w:val="003B7B1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-Аннотация Знак,Литература Знак"/>
    <w:basedOn w:val="a0"/>
    <w:link w:val="2"/>
    <w:rsid w:val="003B7B16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B7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3B7B16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Book" w:hAnsi="Franklin Gothic Book"/>
    </w:rPr>
  </w:style>
  <w:style w:type="paragraph" w:customStyle="1" w:styleId="Style3">
    <w:name w:val="Style3"/>
    <w:basedOn w:val="a"/>
    <w:uiPriority w:val="99"/>
    <w:rsid w:val="003B7B16"/>
    <w:pPr>
      <w:widowControl w:val="0"/>
      <w:autoSpaceDE w:val="0"/>
      <w:autoSpaceDN w:val="0"/>
      <w:adjustRightInd w:val="0"/>
    </w:pPr>
  </w:style>
  <w:style w:type="character" w:styleId="a5">
    <w:name w:val="Emphasis"/>
    <w:uiPriority w:val="20"/>
    <w:qFormat/>
    <w:rsid w:val="003B7B16"/>
    <w:rPr>
      <w:i/>
      <w:iCs/>
    </w:rPr>
  </w:style>
  <w:style w:type="paragraph" w:styleId="a6">
    <w:name w:val="Body Text Indent"/>
    <w:basedOn w:val="a"/>
    <w:link w:val="a7"/>
    <w:uiPriority w:val="99"/>
    <w:rsid w:val="003B7B16"/>
    <w:pPr>
      <w:ind w:left="360"/>
    </w:pPr>
    <w:rPr>
      <w:rFonts w:eastAsia="Calibri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3B7B16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3B7B16"/>
    <w:pPr>
      <w:widowControl w:val="0"/>
      <w:autoSpaceDE w:val="0"/>
      <w:autoSpaceDN w:val="0"/>
      <w:adjustRightInd w:val="0"/>
      <w:spacing w:line="341" w:lineRule="exact"/>
    </w:pPr>
  </w:style>
  <w:style w:type="paragraph" w:customStyle="1" w:styleId="Style1">
    <w:name w:val="Style1"/>
    <w:basedOn w:val="a"/>
    <w:uiPriority w:val="99"/>
    <w:rsid w:val="003B7B16"/>
    <w:pPr>
      <w:widowControl w:val="0"/>
      <w:autoSpaceDE w:val="0"/>
      <w:autoSpaceDN w:val="0"/>
      <w:adjustRightInd w:val="0"/>
      <w:spacing w:line="343" w:lineRule="exact"/>
      <w:ind w:firstLine="504"/>
      <w:jc w:val="both"/>
    </w:pPr>
  </w:style>
  <w:style w:type="character" w:customStyle="1" w:styleId="8">
    <w:name w:val="Основной текст (8)_"/>
    <w:link w:val="80"/>
    <w:rsid w:val="003B7B16"/>
    <w:rPr>
      <w:sz w:val="27"/>
      <w:szCs w:val="27"/>
      <w:shd w:val="clear" w:color="auto" w:fill="FFFFFF"/>
    </w:rPr>
  </w:style>
  <w:style w:type="character" w:customStyle="1" w:styleId="21">
    <w:name w:val="Основной текст (21)_"/>
    <w:link w:val="210"/>
    <w:rsid w:val="003B7B16"/>
    <w:rPr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B7B16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0">
    <w:name w:val="Основной текст (21)"/>
    <w:basedOn w:val="a"/>
    <w:link w:val="21"/>
    <w:rsid w:val="003B7B16"/>
    <w:pPr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21">
    <w:name w:val="Font Style21"/>
    <w:uiPriority w:val="99"/>
    <w:rsid w:val="003B7B1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uiPriority w:val="99"/>
    <w:rsid w:val="003B7B1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3B7B16"/>
    <w:rPr>
      <w:rFonts w:ascii="Calibri" w:eastAsia="Calibri" w:hAnsi="Calibri" w:cs="Times New Roman"/>
    </w:rPr>
  </w:style>
  <w:style w:type="character" w:customStyle="1" w:styleId="14pt">
    <w:name w:val="Стиль 14 pt"/>
    <w:rsid w:val="003B7B16"/>
    <w:rPr>
      <w:rFonts w:ascii="Times New Roman" w:hAnsi="Times New Roman" w:cs="Times New Roman" w:hint="default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016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6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Прудникова</cp:lastModifiedBy>
  <cp:revision>15</cp:revision>
  <dcterms:created xsi:type="dcterms:W3CDTF">2022-10-02T18:04:00Z</dcterms:created>
  <dcterms:modified xsi:type="dcterms:W3CDTF">2024-10-11T08:43:00Z</dcterms:modified>
</cp:coreProperties>
</file>